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4A0" w:firstRow="1" w:lastRow="0" w:firstColumn="1" w:lastColumn="0" w:noHBand="0" w:noVBand="1"/>
      </w:tblPr>
      <w:tblGrid>
        <w:gridCol w:w="9632"/>
      </w:tblGrid>
      <w:tr w:rsidR="0075232A" w:rsidRPr="0075232A" w14:paraId="01A131E6" w14:textId="77777777" w:rsidTr="0075232A">
        <w:tc>
          <w:tcPr>
            <w:tcW w:w="0" w:type="auto"/>
            <w:tcBorders>
              <w:top w:val="single" w:sz="2" w:space="0" w:color="auto"/>
              <w:left w:val="single" w:sz="2" w:space="0" w:color="auto"/>
              <w:bottom w:val="single" w:sz="2" w:space="0" w:color="auto"/>
              <w:right w:val="single" w:sz="2" w:space="0" w:color="auto"/>
            </w:tcBorders>
            <w:hideMark/>
          </w:tcPr>
          <w:p w14:paraId="22F73B0D" w14:textId="78841D62" w:rsidR="0075232A" w:rsidRPr="0075232A" w:rsidRDefault="0075232A" w:rsidP="0075232A">
            <w:pPr>
              <w:spacing w:before="150" w:after="150" w:line="240" w:lineRule="auto"/>
              <w:ind w:left="450" w:right="450"/>
              <w:jc w:val="center"/>
              <w:rPr>
                <w:rFonts w:eastAsia="Times New Roman"/>
                <w:szCs w:val="24"/>
                <w:lang w:eastAsia="uk-UA"/>
              </w:rPr>
            </w:pPr>
            <w:r w:rsidRPr="0075232A">
              <w:rPr>
                <w:rFonts w:eastAsia="Times New Roman"/>
                <w:noProof/>
                <w:szCs w:val="24"/>
                <w:lang w:eastAsia="uk-UA"/>
              </w:rPr>
              <w:drawing>
                <wp:inline distT="0" distB="0" distL="0" distR="0" wp14:anchorId="1C69D403" wp14:editId="2DAA4775">
                  <wp:extent cx="571500" cy="762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75232A" w:rsidRPr="0075232A" w14:paraId="555A450A" w14:textId="77777777" w:rsidTr="0075232A">
        <w:tc>
          <w:tcPr>
            <w:tcW w:w="0" w:type="auto"/>
            <w:tcBorders>
              <w:top w:val="single" w:sz="2" w:space="0" w:color="auto"/>
              <w:left w:val="single" w:sz="2" w:space="0" w:color="auto"/>
              <w:bottom w:val="single" w:sz="2" w:space="0" w:color="auto"/>
              <w:right w:val="single" w:sz="2" w:space="0" w:color="auto"/>
            </w:tcBorders>
            <w:hideMark/>
          </w:tcPr>
          <w:p w14:paraId="200405AB" w14:textId="77777777" w:rsidR="0075232A" w:rsidRPr="0075232A" w:rsidRDefault="0075232A" w:rsidP="0075232A">
            <w:pPr>
              <w:spacing w:before="300" w:after="0" w:line="240" w:lineRule="auto"/>
              <w:ind w:left="450" w:right="450"/>
              <w:jc w:val="center"/>
              <w:rPr>
                <w:rFonts w:eastAsia="Times New Roman"/>
                <w:szCs w:val="24"/>
                <w:lang w:eastAsia="uk-UA"/>
              </w:rPr>
            </w:pPr>
            <w:r w:rsidRPr="0075232A">
              <w:rPr>
                <w:rFonts w:eastAsia="Times New Roman"/>
                <w:b/>
                <w:bCs/>
                <w:i/>
                <w:iCs/>
                <w:spacing w:val="60"/>
                <w:sz w:val="40"/>
                <w:szCs w:val="40"/>
                <w:lang w:eastAsia="uk-UA"/>
              </w:rPr>
              <w:t>ЗАКОН УКРАЇНИ</w:t>
            </w:r>
          </w:p>
        </w:tc>
      </w:tr>
    </w:tbl>
    <w:p w14:paraId="031786C3" w14:textId="77777777" w:rsidR="0075232A" w:rsidRPr="0075232A" w:rsidRDefault="0075232A" w:rsidP="0075232A">
      <w:pPr>
        <w:spacing w:before="300" w:after="450" w:line="240" w:lineRule="auto"/>
        <w:ind w:left="450" w:right="450"/>
        <w:jc w:val="center"/>
        <w:rPr>
          <w:rFonts w:eastAsia="Times New Roman"/>
          <w:color w:val="333333"/>
          <w:szCs w:val="24"/>
          <w:lang w:eastAsia="uk-UA"/>
        </w:rPr>
      </w:pPr>
      <w:bookmarkStart w:id="0" w:name="n3"/>
      <w:bookmarkEnd w:id="0"/>
      <w:r w:rsidRPr="0075232A">
        <w:rPr>
          <w:rFonts w:eastAsia="Times New Roman"/>
          <w:b/>
          <w:bCs/>
          <w:color w:val="333333"/>
          <w:sz w:val="32"/>
          <w:szCs w:val="32"/>
          <w:lang w:eastAsia="uk-UA"/>
        </w:rPr>
        <w:t>Про поховання та похоронну справу</w:t>
      </w:r>
    </w:p>
    <w:p w14:paraId="389994D9" w14:textId="77777777" w:rsidR="0075232A" w:rsidRPr="0075232A" w:rsidRDefault="0075232A" w:rsidP="0075232A">
      <w:pPr>
        <w:spacing w:before="150" w:after="150" w:line="240" w:lineRule="auto"/>
        <w:ind w:left="450" w:right="450"/>
        <w:jc w:val="center"/>
        <w:rPr>
          <w:rFonts w:eastAsia="Times New Roman"/>
          <w:color w:val="333333"/>
          <w:szCs w:val="24"/>
          <w:lang w:eastAsia="uk-UA"/>
        </w:rPr>
      </w:pPr>
      <w:bookmarkStart w:id="1" w:name="n4"/>
      <w:bookmarkEnd w:id="1"/>
      <w:r w:rsidRPr="0075232A">
        <w:rPr>
          <w:rFonts w:eastAsia="Times New Roman"/>
          <w:b/>
          <w:bCs/>
          <w:color w:val="333333"/>
          <w:szCs w:val="24"/>
          <w:lang w:eastAsia="uk-UA"/>
        </w:rPr>
        <w:t>(Відомості Верховної Ради України (ВВР), 2004, № 7, ст.47)</w:t>
      </w:r>
    </w:p>
    <w:p w14:paraId="76F0108A" w14:textId="77777777" w:rsidR="0075232A" w:rsidRPr="0075232A" w:rsidRDefault="0075232A" w:rsidP="0075232A">
      <w:pPr>
        <w:spacing w:before="150" w:after="300" w:line="240" w:lineRule="auto"/>
        <w:ind w:left="450" w:right="450"/>
        <w:rPr>
          <w:rFonts w:eastAsia="Times New Roman"/>
          <w:color w:val="333333"/>
          <w:szCs w:val="24"/>
          <w:lang w:eastAsia="uk-UA"/>
        </w:rPr>
      </w:pPr>
      <w:bookmarkStart w:id="2" w:name="n5"/>
      <w:bookmarkEnd w:id="2"/>
      <w:r w:rsidRPr="0075232A">
        <w:rPr>
          <w:rFonts w:eastAsia="Times New Roman"/>
          <w:color w:val="333333"/>
          <w:szCs w:val="24"/>
          <w:lang w:eastAsia="uk-UA"/>
        </w:rPr>
        <w:t>{Із змінами, внесеними згідно із Законами</w:t>
      </w:r>
      <w:r w:rsidRPr="0075232A">
        <w:rPr>
          <w:rFonts w:eastAsia="Times New Roman"/>
          <w:color w:val="333333"/>
          <w:szCs w:val="24"/>
          <w:lang w:eastAsia="uk-UA"/>
        </w:rPr>
        <w:br/>
      </w:r>
      <w:hyperlink r:id="rId5" w:tgtFrame="_blank" w:history="1">
        <w:r w:rsidRPr="0075232A">
          <w:rPr>
            <w:rFonts w:eastAsia="Times New Roman"/>
            <w:color w:val="000099"/>
            <w:szCs w:val="24"/>
            <w:u w:val="single"/>
            <w:lang w:eastAsia="uk-UA"/>
          </w:rPr>
          <w:t>№ 2246-IV від 16.12.2004</w:t>
        </w:r>
      </w:hyperlink>
      <w:r w:rsidRPr="0075232A">
        <w:rPr>
          <w:rFonts w:eastAsia="Times New Roman"/>
          <w:color w:val="333333"/>
          <w:szCs w:val="24"/>
          <w:lang w:eastAsia="uk-UA"/>
        </w:rPr>
        <w:t>, ВВР, 2005, № 4, ст.105</w:t>
      </w:r>
      <w:r w:rsidRPr="0075232A">
        <w:rPr>
          <w:rFonts w:eastAsia="Times New Roman"/>
          <w:color w:val="333333"/>
          <w:szCs w:val="24"/>
          <w:lang w:eastAsia="uk-UA"/>
        </w:rPr>
        <w:br/>
      </w:r>
      <w:hyperlink r:id="rId6" w:tgtFrame="_blank" w:history="1">
        <w:r w:rsidRPr="0075232A">
          <w:rPr>
            <w:rFonts w:eastAsia="Times New Roman"/>
            <w:color w:val="000099"/>
            <w:szCs w:val="24"/>
            <w:u w:val="single"/>
            <w:lang w:eastAsia="uk-UA"/>
          </w:rPr>
          <w:t>№ 3410-IV від 08.02.2006</w:t>
        </w:r>
      </w:hyperlink>
      <w:r w:rsidRPr="0075232A">
        <w:rPr>
          <w:rFonts w:eastAsia="Times New Roman"/>
          <w:color w:val="333333"/>
          <w:szCs w:val="24"/>
          <w:lang w:eastAsia="uk-UA"/>
        </w:rPr>
        <w:t>, ВВР, 2006, № 22, ст.197</w:t>
      </w:r>
      <w:r w:rsidRPr="0075232A">
        <w:rPr>
          <w:rFonts w:eastAsia="Times New Roman"/>
          <w:color w:val="333333"/>
          <w:szCs w:val="24"/>
          <w:lang w:eastAsia="uk-UA"/>
        </w:rPr>
        <w:br/>
      </w:r>
      <w:hyperlink r:id="rId7" w:tgtFrame="_blank" w:history="1">
        <w:r w:rsidRPr="0075232A">
          <w:rPr>
            <w:rFonts w:eastAsia="Times New Roman"/>
            <w:color w:val="000099"/>
            <w:szCs w:val="24"/>
            <w:u w:val="single"/>
            <w:lang w:eastAsia="uk-UA"/>
          </w:rPr>
          <w:t>№ 880-VI від 15.01.2009</w:t>
        </w:r>
      </w:hyperlink>
      <w:r w:rsidRPr="0075232A">
        <w:rPr>
          <w:rFonts w:eastAsia="Times New Roman"/>
          <w:color w:val="333333"/>
          <w:szCs w:val="24"/>
          <w:lang w:eastAsia="uk-UA"/>
        </w:rPr>
        <w:t>, ВВР, 2009, № 25, ст.309</w:t>
      </w:r>
      <w:r w:rsidRPr="0075232A">
        <w:rPr>
          <w:rFonts w:eastAsia="Times New Roman"/>
          <w:color w:val="333333"/>
          <w:szCs w:val="24"/>
          <w:lang w:eastAsia="uk-UA"/>
        </w:rPr>
        <w:br/>
      </w:r>
      <w:hyperlink r:id="rId8" w:tgtFrame="_blank" w:history="1">
        <w:r w:rsidRPr="0075232A">
          <w:rPr>
            <w:rFonts w:eastAsia="Times New Roman"/>
            <w:color w:val="000099"/>
            <w:szCs w:val="24"/>
            <w:u w:val="single"/>
            <w:lang w:eastAsia="uk-UA"/>
          </w:rPr>
          <w:t>№ 1166-VI від 19.03.2009</w:t>
        </w:r>
      </w:hyperlink>
      <w:r w:rsidRPr="0075232A">
        <w:rPr>
          <w:rFonts w:eastAsia="Times New Roman"/>
          <w:color w:val="333333"/>
          <w:szCs w:val="24"/>
          <w:lang w:eastAsia="uk-UA"/>
        </w:rPr>
        <w:t>, ВВР, 2009, № 31, ст.459</w:t>
      </w:r>
      <w:r w:rsidRPr="0075232A">
        <w:rPr>
          <w:rFonts w:eastAsia="Times New Roman"/>
          <w:color w:val="333333"/>
          <w:szCs w:val="24"/>
          <w:lang w:eastAsia="uk-UA"/>
        </w:rPr>
        <w:br/>
      </w:r>
      <w:hyperlink r:id="rId9" w:tgtFrame="_blank" w:history="1">
        <w:r w:rsidRPr="0075232A">
          <w:rPr>
            <w:rFonts w:eastAsia="Times New Roman"/>
            <w:color w:val="000099"/>
            <w:szCs w:val="24"/>
            <w:u w:val="single"/>
            <w:lang w:eastAsia="uk-UA"/>
          </w:rPr>
          <w:t>№ 1254-VI від 14.04.2009</w:t>
        </w:r>
      </w:hyperlink>
      <w:r w:rsidRPr="0075232A">
        <w:rPr>
          <w:rFonts w:eastAsia="Times New Roman"/>
          <w:color w:val="333333"/>
          <w:szCs w:val="24"/>
          <w:lang w:eastAsia="uk-UA"/>
        </w:rPr>
        <w:t>, ВВР, 2009, № 36-37, ст.511</w:t>
      </w:r>
      <w:r w:rsidRPr="0075232A">
        <w:rPr>
          <w:rFonts w:eastAsia="Times New Roman"/>
          <w:color w:val="333333"/>
          <w:szCs w:val="24"/>
          <w:lang w:eastAsia="uk-UA"/>
        </w:rPr>
        <w:br/>
      </w:r>
      <w:hyperlink r:id="rId10" w:tgtFrame="_blank" w:history="1">
        <w:r w:rsidRPr="0075232A">
          <w:rPr>
            <w:rFonts w:eastAsia="Times New Roman"/>
            <w:color w:val="000099"/>
            <w:szCs w:val="24"/>
            <w:u w:val="single"/>
            <w:lang w:eastAsia="uk-UA"/>
          </w:rPr>
          <w:t>№ 5459-VI від 16.10.2012</w:t>
        </w:r>
      </w:hyperlink>
      <w:r w:rsidRPr="0075232A">
        <w:rPr>
          <w:rFonts w:eastAsia="Times New Roman"/>
          <w:color w:val="333333"/>
          <w:szCs w:val="24"/>
          <w:lang w:eastAsia="uk-UA"/>
        </w:rPr>
        <w:t>, ВВР, 2013, № 48, ст.682</w:t>
      </w:r>
      <w:r w:rsidRPr="0075232A">
        <w:rPr>
          <w:rFonts w:eastAsia="Times New Roman"/>
          <w:color w:val="333333"/>
          <w:szCs w:val="24"/>
          <w:lang w:eastAsia="uk-UA"/>
        </w:rPr>
        <w:br/>
      </w:r>
      <w:hyperlink r:id="rId11" w:tgtFrame="_blank" w:history="1">
        <w:r w:rsidRPr="0075232A">
          <w:rPr>
            <w:rFonts w:eastAsia="Times New Roman"/>
            <w:color w:val="000099"/>
            <w:szCs w:val="24"/>
            <w:u w:val="single"/>
            <w:lang w:eastAsia="uk-UA"/>
          </w:rPr>
          <w:t>№ 406-VII від 04.07.2013</w:t>
        </w:r>
      </w:hyperlink>
      <w:r w:rsidRPr="0075232A">
        <w:rPr>
          <w:rFonts w:eastAsia="Times New Roman"/>
          <w:color w:val="333333"/>
          <w:szCs w:val="24"/>
          <w:lang w:eastAsia="uk-UA"/>
        </w:rPr>
        <w:t>, ВВР, 2014, № 20-21, ст.712</w:t>
      </w:r>
      <w:r w:rsidRPr="0075232A">
        <w:rPr>
          <w:rFonts w:eastAsia="Times New Roman"/>
          <w:color w:val="333333"/>
          <w:szCs w:val="24"/>
          <w:lang w:eastAsia="uk-UA"/>
        </w:rPr>
        <w:br/>
      </w:r>
      <w:hyperlink r:id="rId12" w:tgtFrame="_blank" w:history="1">
        <w:r w:rsidRPr="0075232A">
          <w:rPr>
            <w:rFonts w:eastAsia="Times New Roman"/>
            <w:color w:val="000099"/>
            <w:szCs w:val="24"/>
            <w:u w:val="single"/>
            <w:lang w:eastAsia="uk-UA"/>
          </w:rPr>
          <w:t>№ 1194-VII від 09.04.2014</w:t>
        </w:r>
      </w:hyperlink>
      <w:r w:rsidRPr="0075232A">
        <w:rPr>
          <w:rFonts w:eastAsia="Times New Roman"/>
          <w:color w:val="333333"/>
          <w:szCs w:val="24"/>
          <w:lang w:eastAsia="uk-UA"/>
        </w:rPr>
        <w:t>, ВВР, 2014, № 25, ст.890</w:t>
      </w:r>
      <w:r w:rsidRPr="0075232A">
        <w:rPr>
          <w:rFonts w:eastAsia="Times New Roman"/>
          <w:color w:val="333333"/>
          <w:szCs w:val="24"/>
          <w:lang w:eastAsia="uk-UA"/>
        </w:rPr>
        <w:br/>
      </w:r>
      <w:hyperlink r:id="rId13" w:tgtFrame="_blank" w:history="1">
        <w:r w:rsidRPr="0075232A">
          <w:rPr>
            <w:rFonts w:eastAsia="Times New Roman"/>
            <w:color w:val="000099"/>
            <w:szCs w:val="24"/>
            <w:u w:val="single"/>
            <w:lang w:eastAsia="uk-UA"/>
          </w:rPr>
          <w:t>№ 766-VIII від 10.11.2015</w:t>
        </w:r>
      </w:hyperlink>
      <w:r w:rsidRPr="0075232A">
        <w:rPr>
          <w:rFonts w:eastAsia="Times New Roman"/>
          <w:color w:val="333333"/>
          <w:szCs w:val="24"/>
          <w:lang w:eastAsia="uk-UA"/>
        </w:rPr>
        <w:t>, ВВР, 2015, № 52, ст.482</w:t>
      </w:r>
      <w:r w:rsidRPr="0075232A">
        <w:rPr>
          <w:rFonts w:eastAsia="Times New Roman"/>
          <w:color w:val="333333"/>
          <w:szCs w:val="24"/>
          <w:lang w:eastAsia="uk-UA"/>
        </w:rPr>
        <w:br/>
      </w:r>
      <w:hyperlink r:id="rId14" w:tgtFrame="_blank" w:history="1">
        <w:r w:rsidRPr="0075232A">
          <w:rPr>
            <w:rFonts w:eastAsia="Times New Roman"/>
            <w:color w:val="000099"/>
            <w:szCs w:val="24"/>
            <w:u w:val="single"/>
            <w:lang w:eastAsia="uk-UA"/>
          </w:rPr>
          <w:t>№ 2427-VIII від 17.05.2018</w:t>
        </w:r>
      </w:hyperlink>
      <w:r w:rsidRPr="0075232A">
        <w:rPr>
          <w:rFonts w:eastAsia="Times New Roman"/>
          <w:color w:val="333333"/>
          <w:szCs w:val="24"/>
          <w:lang w:eastAsia="uk-UA"/>
        </w:rPr>
        <w:t>, ВВР, 2018, № 28, ст.232</w:t>
      </w:r>
      <w:r w:rsidRPr="0075232A">
        <w:rPr>
          <w:rFonts w:eastAsia="Times New Roman"/>
          <w:color w:val="333333"/>
          <w:szCs w:val="24"/>
          <w:lang w:eastAsia="uk-UA"/>
        </w:rPr>
        <w:br/>
      </w:r>
      <w:hyperlink r:id="rId15" w:anchor="n80" w:tgtFrame="_blank" w:history="1">
        <w:r w:rsidRPr="0075232A">
          <w:rPr>
            <w:rFonts w:eastAsia="Times New Roman"/>
            <w:color w:val="000099"/>
            <w:szCs w:val="24"/>
            <w:u w:val="single"/>
            <w:lang w:eastAsia="uk-UA"/>
          </w:rPr>
          <w:t>№ 2443-VIII від 22.05.2018</w:t>
        </w:r>
      </w:hyperlink>
      <w:r w:rsidRPr="0075232A">
        <w:rPr>
          <w:rFonts w:eastAsia="Times New Roman"/>
          <w:color w:val="333333"/>
          <w:szCs w:val="24"/>
          <w:lang w:eastAsia="uk-UA"/>
        </w:rPr>
        <w:t>, ВВР, 2018, № 33, ст.250</w:t>
      </w:r>
      <w:r w:rsidRPr="0075232A">
        <w:rPr>
          <w:rFonts w:eastAsia="Times New Roman"/>
          <w:color w:val="333333"/>
          <w:szCs w:val="24"/>
          <w:lang w:eastAsia="uk-UA"/>
        </w:rPr>
        <w:br/>
      </w:r>
      <w:hyperlink r:id="rId16" w:anchor="n384" w:tgtFrame="_blank" w:history="1">
        <w:r w:rsidRPr="0075232A">
          <w:rPr>
            <w:rFonts w:eastAsia="Times New Roman"/>
            <w:color w:val="000099"/>
            <w:szCs w:val="24"/>
            <w:u w:val="single"/>
            <w:lang w:eastAsia="uk-UA"/>
          </w:rPr>
          <w:t>№ 124-IX від 20.09.2019</w:t>
        </w:r>
      </w:hyperlink>
      <w:r w:rsidRPr="0075232A">
        <w:rPr>
          <w:rFonts w:eastAsia="Times New Roman"/>
          <w:color w:val="333333"/>
          <w:szCs w:val="24"/>
          <w:lang w:eastAsia="uk-UA"/>
        </w:rPr>
        <w:t>, ВВР, 2019, № 46, ст.295</w:t>
      </w:r>
      <w:r w:rsidRPr="0075232A">
        <w:rPr>
          <w:rFonts w:eastAsia="Times New Roman"/>
          <w:color w:val="333333"/>
          <w:szCs w:val="24"/>
          <w:lang w:eastAsia="uk-UA"/>
        </w:rPr>
        <w:br/>
      </w:r>
      <w:hyperlink r:id="rId17" w:anchor="n9" w:tgtFrame="_blank" w:history="1">
        <w:r w:rsidRPr="0075232A">
          <w:rPr>
            <w:rFonts w:eastAsia="Times New Roman"/>
            <w:color w:val="000099"/>
            <w:szCs w:val="24"/>
            <w:u w:val="single"/>
            <w:lang w:eastAsia="uk-UA"/>
          </w:rPr>
          <w:t>№ 418-IX від 20.12.2019</w:t>
        </w:r>
      </w:hyperlink>
      <w:r w:rsidRPr="0075232A">
        <w:rPr>
          <w:rFonts w:eastAsia="Times New Roman"/>
          <w:color w:val="333333"/>
          <w:szCs w:val="24"/>
          <w:lang w:eastAsia="uk-UA"/>
        </w:rPr>
        <w:t>, ВВР, 2020, № 28, ст.187</w:t>
      </w:r>
      <w:r w:rsidRPr="0075232A">
        <w:rPr>
          <w:rFonts w:eastAsia="Times New Roman"/>
          <w:color w:val="333333"/>
          <w:szCs w:val="24"/>
          <w:lang w:eastAsia="uk-UA"/>
        </w:rPr>
        <w:br/>
      </w:r>
      <w:hyperlink r:id="rId18" w:anchor="n323" w:tgtFrame="_blank" w:history="1">
        <w:r w:rsidRPr="0075232A">
          <w:rPr>
            <w:rFonts w:eastAsia="Times New Roman"/>
            <w:color w:val="000099"/>
            <w:szCs w:val="24"/>
            <w:u w:val="single"/>
            <w:lang w:eastAsia="uk-UA"/>
          </w:rPr>
          <w:t>№ 440-IX від 14.01.2020</w:t>
        </w:r>
      </w:hyperlink>
      <w:r w:rsidRPr="0075232A">
        <w:rPr>
          <w:rFonts w:eastAsia="Times New Roman"/>
          <w:color w:val="333333"/>
          <w:szCs w:val="24"/>
          <w:lang w:eastAsia="uk-UA"/>
        </w:rPr>
        <w:t>, ВВР, 2020, № 28, ст.188</w:t>
      </w:r>
      <w:r w:rsidRPr="0075232A">
        <w:rPr>
          <w:rFonts w:eastAsia="Times New Roman"/>
          <w:color w:val="333333"/>
          <w:szCs w:val="24"/>
          <w:lang w:eastAsia="uk-UA"/>
        </w:rPr>
        <w:br/>
      </w:r>
      <w:hyperlink r:id="rId19" w:anchor="n308" w:tgtFrame="_blank" w:history="1">
        <w:r w:rsidRPr="0075232A">
          <w:rPr>
            <w:rFonts w:eastAsia="Times New Roman"/>
            <w:color w:val="000099"/>
            <w:szCs w:val="24"/>
            <w:u w:val="single"/>
            <w:lang w:eastAsia="uk-UA"/>
          </w:rPr>
          <w:t>№ 720-IX від 17.06.2020</w:t>
        </w:r>
      </w:hyperlink>
      <w:r w:rsidRPr="0075232A">
        <w:rPr>
          <w:rFonts w:eastAsia="Times New Roman"/>
          <w:color w:val="333333"/>
          <w:szCs w:val="24"/>
          <w:lang w:eastAsia="uk-UA"/>
        </w:rPr>
        <w:t>, ВВР, 2020, № 47, ст.408</w:t>
      </w:r>
      <w:r w:rsidRPr="0075232A">
        <w:rPr>
          <w:rFonts w:eastAsia="Times New Roman"/>
          <w:color w:val="333333"/>
          <w:szCs w:val="24"/>
          <w:lang w:eastAsia="uk-UA"/>
        </w:rPr>
        <w:br/>
      </w:r>
      <w:hyperlink r:id="rId20" w:anchor="n660" w:tgtFrame="_blank" w:history="1">
        <w:r w:rsidRPr="0075232A">
          <w:rPr>
            <w:rFonts w:eastAsia="Times New Roman"/>
            <w:color w:val="000099"/>
            <w:szCs w:val="24"/>
            <w:u w:val="single"/>
            <w:lang w:eastAsia="uk-UA"/>
          </w:rPr>
          <w:t>№ 1150-IX від 28.01.2021</w:t>
        </w:r>
      </w:hyperlink>
      <w:r w:rsidRPr="0075232A">
        <w:rPr>
          <w:rFonts w:eastAsia="Times New Roman"/>
          <w:color w:val="333333"/>
          <w:szCs w:val="24"/>
          <w:lang w:eastAsia="uk-UA"/>
        </w:rPr>
        <w:t>, ВВР, 2021, № 23, ст.197</w:t>
      </w:r>
      <w:r w:rsidRPr="0075232A">
        <w:rPr>
          <w:rFonts w:eastAsia="Times New Roman"/>
          <w:color w:val="333333"/>
          <w:szCs w:val="24"/>
          <w:lang w:eastAsia="uk-UA"/>
        </w:rPr>
        <w:br/>
      </w:r>
      <w:hyperlink r:id="rId21" w:anchor="n37" w:tgtFrame="_blank" w:history="1">
        <w:r w:rsidRPr="0075232A">
          <w:rPr>
            <w:rFonts w:eastAsia="Times New Roman"/>
            <w:color w:val="000099"/>
            <w:szCs w:val="24"/>
            <w:u w:val="single"/>
            <w:lang w:eastAsia="uk-UA"/>
          </w:rPr>
          <w:t>№ 2153-IX від 24.03.2022</w:t>
        </w:r>
      </w:hyperlink>
      <w:r w:rsidRPr="0075232A">
        <w:rPr>
          <w:rFonts w:eastAsia="Times New Roman"/>
          <w:color w:val="333333"/>
          <w:szCs w:val="24"/>
          <w:lang w:eastAsia="uk-UA"/>
        </w:rPr>
        <w:br/>
      </w:r>
      <w:hyperlink r:id="rId22" w:anchor="n8" w:tgtFrame="_blank" w:history="1">
        <w:r w:rsidRPr="0075232A">
          <w:rPr>
            <w:rFonts w:eastAsia="Times New Roman"/>
            <w:color w:val="000099"/>
            <w:szCs w:val="24"/>
            <w:u w:val="single"/>
            <w:lang w:eastAsia="uk-UA"/>
          </w:rPr>
          <w:t>№ 2292-IX від 31.05.2022</w:t>
        </w:r>
      </w:hyperlink>
      <w:r w:rsidRPr="0075232A">
        <w:rPr>
          <w:rFonts w:eastAsia="Times New Roman"/>
          <w:color w:val="333333"/>
          <w:szCs w:val="24"/>
          <w:lang w:eastAsia="uk-UA"/>
        </w:rPr>
        <w:br/>
      </w:r>
      <w:hyperlink r:id="rId23" w:anchor="n952" w:tgtFrame="_blank" w:history="1">
        <w:r w:rsidRPr="0075232A">
          <w:rPr>
            <w:rFonts w:eastAsia="Times New Roman"/>
            <w:color w:val="000099"/>
            <w:szCs w:val="24"/>
            <w:u w:val="single"/>
            <w:lang w:eastAsia="uk-UA"/>
          </w:rPr>
          <w:t>№ 2573-IX від 06.09.2022</w:t>
        </w:r>
      </w:hyperlink>
      <w:r w:rsidRPr="0075232A">
        <w:rPr>
          <w:rFonts w:eastAsia="Times New Roman"/>
          <w:color w:val="333333"/>
          <w:szCs w:val="24"/>
          <w:lang w:eastAsia="uk-UA"/>
        </w:rPr>
        <w:t>, ВВР, 2023, № 26, ст.93</w:t>
      </w:r>
      <w:r w:rsidRPr="0075232A">
        <w:rPr>
          <w:rFonts w:eastAsia="Times New Roman"/>
          <w:color w:val="333333"/>
          <w:szCs w:val="24"/>
          <w:lang w:eastAsia="uk-UA"/>
        </w:rPr>
        <w:br/>
      </w:r>
      <w:hyperlink r:id="rId24" w:anchor="n15" w:tgtFrame="_blank" w:history="1">
        <w:r w:rsidRPr="0075232A">
          <w:rPr>
            <w:rFonts w:eastAsia="Times New Roman"/>
            <w:color w:val="000099"/>
            <w:szCs w:val="24"/>
            <w:u w:val="single"/>
            <w:lang w:eastAsia="uk-UA"/>
          </w:rPr>
          <w:t>№ 3505-IX від 08.12.2023</w:t>
        </w:r>
      </w:hyperlink>
      <w:r w:rsidRPr="0075232A">
        <w:rPr>
          <w:rFonts w:eastAsia="Times New Roman"/>
          <w:color w:val="333333"/>
          <w:szCs w:val="24"/>
          <w:lang w:eastAsia="uk-UA"/>
        </w:rPr>
        <w:t>, ВВР, 2024, № 1, ст.2</w:t>
      </w:r>
      <w:r w:rsidRPr="0075232A">
        <w:rPr>
          <w:rFonts w:eastAsia="Times New Roman"/>
          <w:color w:val="333333"/>
          <w:szCs w:val="24"/>
          <w:lang w:eastAsia="uk-UA"/>
        </w:rPr>
        <w:br/>
      </w:r>
      <w:hyperlink r:id="rId25" w:anchor="n40" w:tgtFrame="_blank" w:history="1">
        <w:r w:rsidRPr="0075232A">
          <w:rPr>
            <w:rFonts w:eastAsia="Times New Roman"/>
            <w:color w:val="000099"/>
            <w:szCs w:val="24"/>
            <w:u w:val="single"/>
            <w:lang w:eastAsia="uk-UA"/>
          </w:rPr>
          <w:t>№ 3885-IX від 18.07.2024</w:t>
        </w:r>
      </w:hyperlink>
      <w:r w:rsidRPr="0075232A">
        <w:rPr>
          <w:rFonts w:eastAsia="Times New Roman"/>
          <w:color w:val="333333"/>
          <w:szCs w:val="24"/>
          <w:lang w:eastAsia="uk-UA"/>
        </w:rPr>
        <w:t>}</w:t>
      </w:r>
    </w:p>
    <w:p w14:paraId="72B7687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 w:name="n6"/>
      <w:bookmarkEnd w:id="3"/>
      <w:r w:rsidRPr="0075232A">
        <w:rPr>
          <w:rFonts w:eastAsia="Times New Roman"/>
          <w:i/>
          <w:iCs/>
          <w:color w:val="333333"/>
          <w:szCs w:val="24"/>
          <w:lang w:eastAsia="uk-UA"/>
        </w:rPr>
        <w:t>{У тексті Закону слова "спеціально уповноважений центральний орган виконавчої влади у сфері житлово-комунальної політики України" в усіх відмінках замінено словами "центральний орган виконавчої влади, що забезпечує формування державної політики у сфері житлово-комунального господарства" у відповідному відмінку згідно із Законом </w:t>
      </w:r>
      <w:hyperlink r:id="rId26" w:anchor="n579" w:tgtFrame="_blank" w:history="1">
        <w:r w:rsidRPr="0075232A">
          <w:rPr>
            <w:rFonts w:eastAsia="Times New Roman"/>
            <w:i/>
            <w:iCs/>
            <w:color w:val="000099"/>
            <w:szCs w:val="24"/>
            <w:u w:val="single"/>
            <w:lang w:eastAsia="uk-UA"/>
          </w:rPr>
          <w:t>№ 5459-VI від 16.10.2012</w:t>
        </w:r>
      </w:hyperlink>
      <w:r w:rsidRPr="0075232A">
        <w:rPr>
          <w:rFonts w:eastAsia="Times New Roman"/>
          <w:i/>
          <w:iCs/>
          <w:color w:val="333333"/>
          <w:szCs w:val="24"/>
          <w:lang w:eastAsia="uk-UA"/>
        </w:rPr>
        <w:t>}</w:t>
      </w:r>
    </w:p>
    <w:p w14:paraId="012F20C2"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4" w:name="n266"/>
      <w:bookmarkEnd w:id="4"/>
      <w:r w:rsidRPr="0075232A">
        <w:rPr>
          <w:rFonts w:eastAsia="Times New Roman"/>
          <w:i/>
          <w:iCs/>
          <w:color w:val="333333"/>
          <w:szCs w:val="24"/>
          <w:lang w:eastAsia="uk-UA"/>
        </w:rPr>
        <w:t>{У тексті Закону слова "державні стандарти, інші нормативні документи" у всіх відмінках замінено словами "нормативно-правові акти" у відповідному відмінку </w:t>
      </w:r>
      <w:hyperlink r:id="rId27" w:anchor="n391" w:tgtFrame="_blank" w:history="1">
        <w:r w:rsidRPr="0075232A">
          <w:rPr>
            <w:rFonts w:eastAsia="Times New Roman"/>
            <w:i/>
            <w:iCs/>
            <w:color w:val="000099"/>
            <w:szCs w:val="24"/>
            <w:u w:val="single"/>
            <w:lang w:eastAsia="uk-UA"/>
          </w:rPr>
          <w:t>№ 124-IX від 20.09.2019</w:t>
        </w:r>
      </w:hyperlink>
      <w:r w:rsidRPr="0075232A">
        <w:rPr>
          <w:rFonts w:eastAsia="Times New Roman"/>
          <w:i/>
          <w:iCs/>
          <w:color w:val="333333"/>
          <w:szCs w:val="24"/>
          <w:lang w:eastAsia="uk-UA"/>
        </w:rPr>
        <w:t>}</w:t>
      </w:r>
    </w:p>
    <w:p w14:paraId="08085446"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5" w:name="n268"/>
      <w:bookmarkEnd w:id="5"/>
      <w:r w:rsidRPr="0075232A">
        <w:rPr>
          <w:rFonts w:eastAsia="Times New Roman"/>
          <w:i/>
          <w:iCs/>
          <w:color w:val="333333"/>
          <w:szCs w:val="24"/>
          <w:lang w:eastAsia="uk-UA"/>
        </w:rPr>
        <w:br/>
      </w:r>
    </w:p>
    <w:p w14:paraId="4295B1D6"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6" w:name="n7"/>
      <w:bookmarkEnd w:id="6"/>
      <w:r w:rsidRPr="0075232A">
        <w:rPr>
          <w:rFonts w:eastAsia="Times New Roman"/>
          <w:color w:val="333333"/>
          <w:szCs w:val="24"/>
          <w:lang w:eastAsia="uk-UA"/>
        </w:rPr>
        <w:t>Цей Закон визначає загальні правові засади здійснення в Україні діяльності з поховання померлих, регулює відносини, що виникають після смерті (загибелі) особи, щодо проведення процедури поховання, а також встановлює гарантії належного ставлення до тіла (останків, праху) померлого та збереження місця поховання.</w:t>
      </w:r>
    </w:p>
    <w:p w14:paraId="03D42AC3" w14:textId="77777777" w:rsidR="0075232A" w:rsidRPr="0075232A" w:rsidRDefault="0075232A" w:rsidP="0075232A">
      <w:pPr>
        <w:spacing w:before="150" w:after="150" w:line="240" w:lineRule="auto"/>
        <w:ind w:left="450" w:right="450"/>
        <w:jc w:val="center"/>
        <w:rPr>
          <w:rFonts w:eastAsia="Times New Roman"/>
          <w:color w:val="333333"/>
          <w:szCs w:val="24"/>
          <w:lang w:eastAsia="uk-UA"/>
        </w:rPr>
      </w:pPr>
      <w:bookmarkStart w:id="7" w:name="n8"/>
      <w:bookmarkEnd w:id="7"/>
      <w:r w:rsidRPr="0075232A">
        <w:rPr>
          <w:rFonts w:eastAsia="Times New Roman"/>
          <w:b/>
          <w:bCs/>
          <w:color w:val="333333"/>
          <w:sz w:val="28"/>
          <w:szCs w:val="28"/>
          <w:lang w:eastAsia="uk-UA"/>
        </w:rPr>
        <w:lastRenderedPageBreak/>
        <w:t>Розділ I</w:t>
      </w:r>
      <w:r w:rsidRPr="0075232A">
        <w:rPr>
          <w:rFonts w:eastAsia="Times New Roman"/>
          <w:color w:val="333333"/>
          <w:szCs w:val="24"/>
          <w:lang w:eastAsia="uk-UA"/>
        </w:rPr>
        <w:br/>
      </w:r>
      <w:r w:rsidRPr="0075232A">
        <w:rPr>
          <w:rFonts w:eastAsia="Times New Roman"/>
          <w:b/>
          <w:bCs/>
          <w:color w:val="333333"/>
          <w:sz w:val="28"/>
          <w:szCs w:val="28"/>
          <w:lang w:eastAsia="uk-UA"/>
        </w:rPr>
        <w:t>ЗАГАЛЬНІ ПОЛОЖЕННЯ</w:t>
      </w:r>
    </w:p>
    <w:p w14:paraId="7D7925B2"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8" w:name="n9"/>
      <w:bookmarkEnd w:id="8"/>
      <w:r w:rsidRPr="0075232A">
        <w:rPr>
          <w:rFonts w:eastAsia="Times New Roman"/>
          <w:b/>
          <w:bCs/>
          <w:color w:val="333333"/>
          <w:szCs w:val="24"/>
          <w:lang w:eastAsia="uk-UA"/>
        </w:rPr>
        <w:t>Стаття 1.</w:t>
      </w:r>
      <w:r w:rsidRPr="0075232A">
        <w:rPr>
          <w:rFonts w:eastAsia="Times New Roman"/>
          <w:color w:val="333333"/>
          <w:szCs w:val="24"/>
          <w:lang w:eastAsia="uk-UA"/>
        </w:rPr>
        <w:t> Поняття поховання</w:t>
      </w:r>
    </w:p>
    <w:p w14:paraId="2BA819F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9" w:name="n10"/>
      <w:bookmarkEnd w:id="9"/>
      <w:r w:rsidRPr="0075232A">
        <w:rPr>
          <w:rFonts w:eastAsia="Times New Roman"/>
          <w:color w:val="333333"/>
          <w:szCs w:val="24"/>
          <w:lang w:eastAsia="uk-UA"/>
        </w:rPr>
        <w:t>Поховання - діяльність відповідних органів державної влади, органів місцевого самоврядування, їх посадових осіб у межах повноважень, визначених цим Законом, а також суб’єктів господарювання, спрямована на:</w:t>
      </w:r>
    </w:p>
    <w:p w14:paraId="6AF9261E"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0" w:name="n11"/>
      <w:bookmarkEnd w:id="10"/>
      <w:r w:rsidRPr="0075232A">
        <w:rPr>
          <w:rFonts w:eastAsia="Times New Roman"/>
          <w:color w:val="333333"/>
          <w:szCs w:val="24"/>
          <w:lang w:eastAsia="uk-UA"/>
        </w:rPr>
        <w:t>забезпечення належного ставлення до тіла (останків, праху) померлого (далі - тіла);</w:t>
      </w:r>
    </w:p>
    <w:p w14:paraId="733843BB"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1" w:name="n12"/>
      <w:bookmarkEnd w:id="11"/>
      <w:r w:rsidRPr="0075232A">
        <w:rPr>
          <w:rFonts w:eastAsia="Times New Roman"/>
          <w:color w:val="333333"/>
          <w:szCs w:val="24"/>
          <w:lang w:eastAsia="uk-UA"/>
        </w:rPr>
        <w:t>забезпечення права громадян на захоронення їхнього тіла відповідно до їх волевиявлення, якщо таке є;</w:t>
      </w:r>
    </w:p>
    <w:p w14:paraId="508B606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2" w:name="n13"/>
      <w:bookmarkEnd w:id="12"/>
      <w:r w:rsidRPr="0075232A">
        <w:rPr>
          <w:rFonts w:eastAsia="Times New Roman"/>
          <w:color w:val="333333"/>
          <w:szCs w:val="24"/>
          <w:lang w:eastAsia="uk-UA"/>
        </w:rPr>
        <w:t>створення та експлуатацію об’єктів, призначених для поховання, утримання і збереження місць поховань;</w:t>
      </w:r>
    </w:p>
    <w:p w14:paraId="0DFF53C6"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3" w:name="n14"/>
      <w:bookmarkEnd w:id="13"/>
      <w:r w:rsidRPr="0075232A">
        <w:rPr>
          <w:rFonts w:eastAsia="Times New Roman"/>
          <w:color w:val="333333"/>
          <w:szCs w:val="24"/>
          <w:lang w:eastAsia="uk-UA"/>
        </w:rPr>
        <w:t>організацію і проведення поховань померлих та/або загиблих (далі - померлих);</w:t>
      </w:r>
    </w:p>
    <w:p w14:paraId="173D976B"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4" w:name="n15"/>
      <w:bookmarkEnd w:id="14"/>
      <w:r w:rsidRPr="0075232A">
        <w:rPr>
          <w:rFonts w:eastAsia="Times New Roman"/>
          <w:color w:val="333333"/>
          <w:szCs w:val="24"/>
          <w:lang w:eastAsia="uk-UA"/>
        </w:rPr>
        <w:t>надання ритуальних послуг, реалізацію предметів ритуальної належності.</w:t>
      </w:r>
    </w:p>
    <w:p w14:paraId="30E6981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5" w:name="n16"/>
      <w:bookmarkEnd w:id="15"/>
      <w:r w:rsidRPr="0075232A">
        <w:rPr>
          <w:rFonts w:eastAsia="Times New Roman"/>
          <w:b/>
          <w:bCs/>
          <w:color w:val="333333"/>
          <w:szCs w:val="24"/>
          <w:lang w:eastAsia="uk-UA"/>
        </w:rPr>
        <w:t>Стаття 2.</w:t>
      </w:r>
      <w:r w:rsidRPr="0075232A">
        <w:rPr>
          <w:rFonts w:eastAsia="Times New Roman"/>
          <w:color w:val="333333"/>
          <w:szCs w:val="24"/>
          <w:lang w:eastAsia="uk-UA"/>
        </w:rPr>
        <w:t> Визначення термінів</w:t>
      </w:r>
    </w:p>
    <w:p w14:paraId="1965C1B7"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6" w:name="n17"/>
      <w:bookmarkEnd w:id="16"/>
      <w:r w:rsidRPr="0075232A">
        <w:rPr>
          <w:rFonts w:eastAsia="Times New Roman"/>
          <w:color w:val="333333"/>
          <w:szCs w:val="24"/>
          <w:lang w:eastAsia="uk-UA"/>
        </w:rPr>
        <w:t>У цьому Законі наведені нижче терміни вживаються в такому значенні:</w:t>
      </w:r>
    </w:p>
    <w:p w14:paraId="6FC539A8"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7" w:name="n18"/>
      <w:bookmarkEnd w:id="17"/>
      <w:r w:rsidRPr="0075232A">
        <w:rPr>
          <w:rFonts w:eastAsia="Times New Roman"/>
          <w:color w:val="333333"/>
          <w:szCs w:val="24"/>
          <w:lang w:eastAsia="uk-UA"/>
        </w:rPr>
        <w:t>волевиявлення громадянина щодо ставлення до його тіла після смерті - бажання, виражене в усній (у присутності свідків) або в письмовій формі, завіреній в установленому законодавством порядку;</w:t>
      </w:r>
    </w:p>
    <w:p w14:paraId="7C41DA5D"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8" w:name="n19"/>
      <w:bookmarkEnd w:id="18"/>
      <w:r w:rsidRPr="0075232A">
        <w:rPr>
          <w:rFonts w:eastAsia="Times New Roman"/>
          <w:color w:val="333333"/>
          <w:szCs w:val="24"/>
          <w:lang w:eastAsia="uk-UA"/>
        </w:rPr>
        <w:t>місце поховання - кладовище, крематорій, колумбарій або інша будівля чи споруда, призначена для організації поховання померлих;</w:t>
      </w:r>
    </w:p>
    <w:p w14:paraId="0563173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9" w:name="n20"/>
      <w:bookmarkEnd w:id="19"/>
      <w:r w:rsidRPr="0075232A">
        <w:rPr>
          <w:rFonts w:eastAsia="Times New Roman"/>
          <w:color w:val="333333"/>
          <w:szCs w:val="24"/>
          <w:lang w:eastAsia="uk-UA"/>
        </w:rPr>
        <w:t>місце почесного поховання - спеціально відведена земельна ділянка на території кладовища чи за його межами, призначена для організації почесних поховань, а також Національне військове меморіальне кладовище;</w:t>
      </w:r>
    </w:p>
    <w:p w14:paraId="457DCB48"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0" w:name="n275"/>
      <w:bookmarkEnd w:id="20"/>
      <w:r w:rsidRPr="0075232A">
        <w:rPr>
          <w:rFonts w:eastAsia="Times New Roman"/>
          <w:i/>
          <w:iCs/>
          <w:color w:val="333333"/>
          <w:szCs w:val="24"/>
          <w:lang w:eastAsia="uk-UA"/>
        </w:rPr>
        <w:t>{Абзац четвертий статті 2 в редакції Закону </w:t>
      </w:r>
      <w:hyperlink r:id="rId28" w:anchor="n10" w:tgtFrame="_blank" w:history="1">
        <w:r w:rsidRPr="0075232A">
          <w:rPr>
            <w:rFonts w:eastAsia="Times New Roman"/>
            <w:i/>
            <w:iCs/>
            <w:color w:val="000099"/>
            <w:szCs w:val="24"/>
            <w:u w:val="single"/>
            <w:lang w:eastAsia="uk-UA"/>
          </w:rPr>
          <w:t>№ 2292-IX від 31.05.2022</w:t>
        </w:r>
      </w:hyperlink>
      <w:r w:rsidRPr="0075232A">
        <w:rPr>
          <w:rFonts w:eastAsia="Times New Roman"/>
          <w:i/>
          <w:iCs/>
          <w:color w:val="333333"/>
          <w:szCs w:val="24"/>
          <w:lang w:eastAsia="uk-UA"/>
        </w:rPr>
        <w:t>}</w:t>
      </w:r>
    </w:p>
    <w:p w14:paraId="05EC5523"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1" w:name="n21"/>
      <w:bookmarkEnd w:id="21"/>
      <w:r w:rsidRPr="0075232A">
        <w:rPr>
          <w:rFonts w:eastAsia="Times New Roman"/>
          <w:color w:val="333333"/>
          <w:szCs w:val="24"/>
          <w:lang w:eastAsia="uk-UA"/>
        </w:rPr>
        <w:t>могила - місце на кладовищі, у крематорії, колумбарії або в іншій будівлі чи споруді, призначеній для організації поховання померлих, де похована труна з тілом померлого чи урна з прахом;</w:t>
      </w:r>
    </w:p>
    <w:p w14:paraId="568ADA3C"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2" w:name="n277"/>
      <w:bookmarkEnd w:id="22"/>
      <w:r w:rsidRPr="0075232A">
        <w:rPr>
          <w:rFonts w:eastAsia="Times New Roman"/>
          <w:color w:val="333333"/>
          <w:szCs w:val="24"/>
          <w:lang w:eastAsia="uk-UA"/>
        </w:rPr>
        <w:t xml:space="preserve">Національне військове меморіальне кладовище - розміщений на спеціально відведеній земельній ділянці </w:t>
      </w:r>
      <w:proofErr w:type="spellStart"/>
      <w:r w:rsidRPr="0075232A">
        <w:rPr>
          <w:rFonts w:eastAsia="Times New Roman"/>
          <w:color w:val="333333"/>
          <w:szCs w:val="24"/>
          <w:lang w:eastAsia="uk-UA"/>
        </w:rPr>
        <w:t>об’ємно</w:t>
      </w:r>
      <w:proofErr w:type="spellEnd"/>
      <w:r w:rsidRPr="0075232A">
        <w:rPr>
          <w:rFonts w:eastAsia="Times New Roman"/>
          <w:color w:val="333333"/>
          <w:szCs w:val="24"/>
          <w:lang w:eastAsia="uk-UA"/>
        </w:rPr>
        <w:t>-просторовий об’єкт загальнодержавного значення, що включає військове кладовище, музейний комплекс, ритуальну будівлю та інші необхідні споруди для організації почесних поховань загиблих (померлих) осіб, які захищали незалежність, суверенітет та територіальну цілісність України, забезпечували виконання службових обов’язків та присяги на вірність Українському народу;</w:t>
      </w:r>
    </w:p>
    <w:p w14:paraId="27E3045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3" w:name="n276"/>
      <w:bookmarkEnd w:id="23"/>
      <w:r w:rsidRPr="0075232A">
        <w:rPr>
          <w:rFonts w:eastAsia="Times New Roman"/>
          <w:i/>
          <w:iCs/>
          <w:color w:val="333333"/>
          <w:szCs w:val="24"/>
          <w:lang w:eastAsia="uk-UA"/>
        </w:rPr>
        <w:t>{Статтю 2 доповнено новим абзацом згідно із Законом </w:t>
      </w:r>
      <w:hyperlink r:id="rId29" w:anchor="n12" w:tgtFrame="_blank" w:history="1">
        <w:r w:rsidRPr="0075232A">
          <w:rPr>
            <w:rFonts w:eastAsia="Times New Roman"/>
            <w:i/>
            <w:iCs/>
            <w:color w:val="000099"/>
            <w:szCs w:val="24"/>
            <w:u w:val="single"/>
            <w:lang w:eastAsia="uk-UA"/>
          </w:rPr>
          <w:t>№ 2292-IX від 31.05.2022</w:t>
        </w:r>
      </w:hyperlink>
      <w:r w:rsidRPr="0075232A">
        <w:rPr>
          <w:rFonts w:eastAsia="Times New Roman"/>
          <w:i/>
          <w:iCs/>
          <w:color w:val="333333"/>
          <w:szCs w:val="24"/>
          <w:lang w:eastAsia="uk-UA"/>
        </w:rPr>
        <w:t>; із змінами, внесеними згідно із Законом </w:t>
      </w:r>
      <w:hyperlink r:id="rId30" w:anchor="n16" w:tgtFrame="_blank" w:history="1">
        <w:r w:rsidRPr="0075232A">
          <w:rPr>
            <w:rFonts w:eastAsia="Times New Roman"/>
            <w:i/>
            <w:iCs/>
            <w:color w:val="000099"/>
            <w:szCs w:val="24"/>
            <w:u w:val="single"/>
            <w:lang w:eastAsia="uk-UA"/>
          </w:rPr>
          <w:t>№ 3505-IX від 08.12.2023</w:t>
        </w:r>
      </w:hyperlink>
      <w:r w:rsidRPr="0075232A">
        <w:rPr>
          <w:rFonts w:eastAsia="Times New Roman"/>
          <w:i/>
          <w:iCs/>
          <w:color w:val="333333"/>
          <w:szCs w:val="24"/>
          <w:lang w:eastAsia="uk-UA"/>
        </w:rPr>
        <w:t>}</w:t>
      </w:r>
    </w:p>
    <w:p w14:paraId="4B296D12"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4" w:name="n22"/>
      <w:bookmarkEnd w:id="24"/>
      <w:r w:rsidRPr="0075232A">
        <w:rPr>
          <w:rFonts w:eastAsia="Times New Roman"/>
          <w:color w:val="333333"/>
          <w:szCs w:val="24"/>
          <w:lang w:eastAsia="uk-UA"/>
        </w:rPr>
        <w:t>намогильні споруди - пам’ятні споруди, що встановлюються на могилах та увічнюють пам’ять про померлих;</w:t>
      </w:r>
    </w:p>
    <w:p w14:paraId="0F4A169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5" w:name="n23"/>
      <w:bookmarkEnd w:id="25"/>
      <w:r w:rsidRPr="0075232A">
        <w:rPr>
          <w:rFonts w:eastAsia="Times New Roman"/>
          <w:color w:val="333333"/>
          <w:szCs w:val="24"/>
          <w:lang w:eastAsia="uk-UA"/>
        </w:rPr>
        <w:t>наруга над могилою, іншим місцем поховання:</w:t>
      </w:r>
    </w:p>
    <w:p w14:paraId="2852856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6" w:name="n24"/>
      <w:bookmarkEnd w:id="26"/>
      <w:r w:rsidRPr="0075232A">
        <w:rPr>
          <w:rFonts w:eastAsia="Times New Roman"/>
          <w:i/>
          <w:iCs/>
          <w:color w:val="333333"/>
          <w:szCs w:val="24"/>
          <w:lang w:eastAsia="uk-UA"/>
        </w:rPr>
        <w:t>{Статтю 2 доповнено абзацом згідно із Законом </w:t>
      </w:r>
      <w:hyperlink r:id="rId31" w:tgtFrame="_blank" w:history="1">
        <w:r w:rsidRPr="0075232A">
          <w:rPr>
            <w:rFonts w:eastAsia="Times New Roman"/>
            <w:i/>
            <w:iCs/>
            <w:color w:val="000099"/>
            <w:szCs w:val="24"/>
            <w:u w:val="single"/>
            <w:lang w:eastAsia="uk-UA"/>
          </w:rPr>
          <w:t>№ 1166-VI від 19.03.2009</w:t>
        </w:r>
      </w:hyperlink>
      <w:r w:rsidRPr="0075232A">
        <w:rPr>
          <w:rFonts w:eastAsia="Times New Roman"/>
          <w:i/>
          <w:iCs/>
          <w:color w:val="333333"/>
          <w:szCs w:val="24"/>
          <w:lang w:eastAsia="uk-UA"/>
        </w:rPr>
        <w:t>}</w:t>
      </w:r>
    </w:p>
    <w:p w14:paraId="00D4069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7" w:name="n25"/>
      <w:bookmarkEnd w:id="27"/>
      <w:r w:rsidRPr="0075232A">
        <w:rPr>
          <w:rFonts w:eastAsia="Times New Roman"/>
          <w:color w:val="333333"/>
          <w:szCs w:val="24"/>
          <w:lang w:eastAsia="uk-UA"/>
        </w:rPr>
        <w:t>самовільне утворення надписів, малюнків, символів або інших зображень на кладовищенських спорудах, що використовуються для церемонії поховання та поминання померлих, намогильних спорудах, склепах, урнах з прахом, могилах чи інших місцях поховання;</w:t>
      </w:r>
    </w:p>
    <w:p w14:paraId="610D068C"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8" w:name="n26"/>
      <w:bookmarkEnd w:id="28"/>
      <w:r w:rsidRPr="0075232A">
        <w:rPr>
          <w:rFonts w:eastAsia="Times New Roman"/>
          <w:i/>
          <w:iCs/>
          <w:color w:val="333333"/>
          <w:szCs w:val="24"/>
          <w:lang w:eastAsia="uk-UA"/>
        </w:rPr>
        <w:lastRenderedPageBreak/>
        <w:t>{Статтю 2 доповнено абзацом згідно із Законом </w:t>
      </w:r>
      <w:hyperlink r:id="rId32" w:tgtFrame="_blank" w:history="1">
        <w:r w:rsidRPr="0075232A">
          <w:rPr>
            <w:rFonts w:eastAsia="Times New Roman"/>
            <w:i/>
            <w:iCs/>
            <w:color w:val="000099"/>
            <w:szCs w:val="24"/>
            <w:u w:val="single"/>
            <w:lang w:eastAsia="uk-UA"/>
          </w:rPr>
          <w:t>№ 1166-VI від 19.03.2009</w:t>
        </w:r>
      </w:hyperlink>
      <w:r w:rsidRPr="0075232A">
        <w:rPr>
          <w:rFonts w:eastAsia="Times New Roman"/>
          <w:i/>
          <w:iCs/>
          <w:color w:val="333333"/>
          <w:szCs w:val="24"/>
          <w:lang w:eastAsia="uk-UA"/>
        </w:rPr>
        <w:t>}</w:t>
      </w:r>
    </w:p>
    <w:p w14:paraId="4BC11E33"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9" w:name="n27"/>
      <w:bookmarkEnd w:id="29"/>
      <w:r w:rsidRPr="0075232A">
        <w:rPr>
          <w:rFonts w:eastAsia="Times New Roman"/>
          <w:color w:val="333333"/>
          <w:szCs w:val="24"/>
          <w:lang w:eastAsia="uk-UA"/>
        </w:rPr>
        <w:t>самовільне пошкодження, розкопування, руйнування або в інший спосіб знищення кладовищенських споруд, що використовуються для церемонії поховання та поминання померлих, намогильних споруд, огорож, склепів, урн з прахом, могил чи інших місць поховання;</w:t>
      </w:r>
    </w:p>
    <w:p w14:paraId="4AB05AB3"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0" w:name="n28"/>
      <w:bookmarkEnd w:id="30"/>
      <w:r w:rsidRPr="0075232A">
        <w:rPr>
          <w:rFonts w:eastAsia="Times New Roman"/>
          <w:i/>
          <w:iCs/>
          <w:color w:val="333333"/>
          <w:szCs w:val="24"/>
          <w:lang w:eastAsia="uk-UA"/>
        </w:rPr>
        <w:t>{Статтю 2 доповнено абзацом згідно із Законом </w:t>
      </w:r>
      <w:hyperlink r:id="rId33" w:tgtFrame="_blank" w:history="1">
        <w:r w:rsidRPr="0075232A">
          <w:rPr>
            <w:rFonts w:eastAsia="Times New Roman"/>
            <w:i/>
            <w:iCs/>
            <w:color w:val="000099"/>
            <w:szCs w:val="24"/>
            <w:u w:val="single"/>
            <w:lang w:eastAsia="uk-UA"/>
          </w:rPr>
          <w:t>№ 1166-VI від 19.03.2009</w:t>
        </w:r>
      </w:hyperlink>
      <w:r w:rsidRPr="0075232A">
        <w:rPr>
          <w:rFonts w:eastAsia="Times New Roman"/>
          <w:i/>
          <w:iCs/>
          <w:color w:val="333333"/>
          <w:szCs w:val="24"/>
          <w:lang w:eastAsia="uk-UA"/>
        </w:rPr>
        <w:t>}</w:t>
      </w:r>
    </w:p>
    <w:p w14:paraId="6A946C80"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1" w:name="n29"/>
      <w:bookmarkEnd w:id="31"/>
      <w:r w:rsidRPr="0075232A">
        <w:rPr>
          <w:rFonts w:eastAsia="Times New Roman"/>
          <w:color w:val="333333"/>
          <w:szCs w:val="24"/>
          <w:lang w:eastAsia="uk-UA"/>
        </w:rPr>
        <w:t>використання з метою, не передбаченою чинним законодавством, чи самовільне використання кладовищенських споруд, що використовуються для церемонії поховання та поминання померлих, намогильних споруд, склепів, урн з прахом, могил чи інших місць поховання або вчинення інших дій, що мали на меті зневажити родинну чи суспільну пам’ять про померлого, продемонструвати зневажливе ставлення до місця поховання та суспільних, релігійних принципів і традицій в цій сфері;</w:t>
      </w:r>
    </w:p>
    <w:p w14:paraId="5B1364C8"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2" w:name="n30"/>
      <w:bookmarkEnd w:id="32"/>
      <w:r w:rsidRPr="0075232A">
        <w:rPr>
          <w:rFonts w:eastAsia="Times New Roman"/>
          <w:i/>
          <w:iCs/>
          <w:color w:val="333333"/>
          <w:szCs w:val="24"/>
          <w:lang w:eastAsia="uk-UA"/>
        </w:rPr>
        <w:t>{Статтю 2 доповнено абзацом згідно із Законом </w:t>
      </w:r>
      <w:hyperlink r:id="rId34" w:tgtFrame="_blank" w:history="1">
        <w:r w:rsidRPr="0075232A">
          <w:rPr>
            <w:rFonts w:eastAsia="Times New Roman"/>
            <w:i/>
            <w:iCs/>
            <w:color w:val="000099"/>
            <w:szCs w:val="24"/>
            <w:u w:val="single"/>
            <w:lang w:eastAsia="uk-UA"/>
          </w:rPr>
          <w:t>№ 1166-VI від 19.03.2009</w:t>
        </w:r>
      </w:hyperlink>
      <w:r w:rsidRPr="0075232A">
        <w:rPr>
          <w:rFonts w:eastAsia="Times New Roman"/>
          <w:i/>
          <w:iCs/>
          <w:color w:val="333333"/>
          <w:szCs w:val="24"/>
          <w:lang w:eastAsia="uk-UA"/>
        </w:rPr>
        <w:t>}</w:t>
      </w:r>
    </w:p>
    <w:p w14:paraId="120E3748"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3" w:name="n31"/>
      <w:bookmarkEnd w:id="33"/>
      <w:r w:rsidRPr="0075232A">
        <w:rPr>
          <w:rFonts w:eastAsia="Times New Roman"/>
          <w:color w:val="333333"/>
          <w:szCs w:val="24"/>
          <w:lang w:eastAsia="uk-UA"/>
        </w:rPr>
        <w:t xml:space="preserve">наруга над тілом (останками, прахом) померлого - вчинення непристойних умисних дій над тілом (останками, прахом) померлого, самовільне знімання одягу з тіла (останків, праху) померлого, переміщення в інше місце або розчленування чи знищення тіла (останків, праху) померлого, здійснення акту </w:t>
      </w:r>
      <w:proofErr w:type="spellStart"/>
      <w:r w:rsidRPr="0075232A">
        <w:rPr>
          <w:rFonts w:eastAsia="Times New Roman"/>
          <w:color w:val="333333"/>
          <w:szCs w:val="24"/>
          <w:lang w:eastAsia="uk-UA"/>
        </w:rPr>
        <w:t>некрофілії</w:t>
      </w:r>
      <w:proofErr w:type="spellEnd"/>
      <w:r w:rsidRPr="0075232A">
        <w:rPr>
          <w:rFonts w:eastAsia="Times New Roman"/>
          <w:color w:val="333333"/>
          <w:szCs w:val="24"/>
          <w:lang w:eastAsia="uk-UA"/>
        </w:rPr>
        <w:t>, використання частин похованого тіла з ритуальними чи іншими, не передбаченими чинним законодавством цілями, або вчинення інших дій, що мали на меті зневажити родинну чи суспільну пам’ять про померлого, продемонструвати негативне ставлення до померлого, завдати образи рідним та близьким померлого, виявити зневагу до суспільних, релігійних принципів та традицій в цій сфері;</w:t>
      </w:r>
    </w:p>
    <w:p w14:paraId="466B8AD7"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4" w:name="n32"/>
      <w:bookmarkEnd w:id="34"/>
      <w:r w:rsidRPr="0075232A">
        <w:rPr>
          <w:rFonts w:eastAsia="Times New Roman"/>
          <w:i/>
          <w:iCs/>
          <w:color w:val="333333"/>
          <w:szCs w:val="24"/>
          <w:lang w:eastAsia="uk-UA"/>
        </w:rPr>
        <w:t>{Статтю 2 доповнено абзацом згідно із Законом </w:t>
      </w:r>
      <w:hyperlink r:id="rId35" w:tgtFrame="_blank" w:history="1">
        <w:r w:rsidRPr="0075232A">
          <w:rPr>
            <w:rFonts w:eastAsia="Times New Roman"/>
            <w:i/>
            <w:iCs/>
            <w:color w:val="000099"/>
            <w:szCs w:val="24"/>
            <w:u w:val="single"/>
            <w:lang w:eastAsia="uk-UA"/>
          </w:rPr>
          <w:t>№ 1166-VI від 19.03.2009</w:t>
        </w:r>
      </w:hyperlink>
      <w:r w:rsidRPr="0075232A">
        <w:rPr>
          <w:rFonts w:eastAsia="Times New Roman"/>
          <w:i/>
          <w:iCs/>
          <w:color w:val="333333"/>
          <w:szCs w:val="24"/>
          <w:lang w:eastAsia="uk-UA"/>
        </w:rPr>
        <w:t>}</w:t>
      </w:r>
    </w:p>
    <w:p w14:paraId="26BA311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5" w:name="n33"/>
      <w:bookmarkEnd w:id="35"/>
      <w:r w:rsidRPr="0075232A">
        <w:rPr>
          <w:rFonts w:eastAsia="Times New Roman"/>
          <w:color w:val="333333"/>
          <w:szCs w:val="24"/>
          <w:lang w:eastAsia="uk-UA"/>
        </w:rPr>
        <w:t>склеп - підземна або заглиблена в землю капітальна споруда, призначена для поховання, в межах місця поховання, відведеного у встановленому порядку;</w:t>
      </w:r>
    </w:p>
    <w:p w14:paraId="4FFA6180"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6" w:name="n324"/>
      <w:bookmarkEnd w:id="36"/>
      <w:r w:rsidRPr="0075232A">
        <w:rPr>
          <w:rFonts w:eastAsia="Times New Roman"/>
          <w:color w:val="333333"/>
          <w:szCs w:val="24"/>
          <w:lang w:eastAsia="uk-UA"/>
        </w:rPr>
        <w:t>кенотаф - символічна меморіальна споруда, споруджена для збереження родинної та суспільної пам’яті про померлого на місці, де відсутнє тіло (останки, прах) померлого;</w:t>
      </w:r>
    </w:p>
    <w:p w14:paraId="537B480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7" w:name="n323"/>
      <w:bookmarkEnd w:id="37"/>
      <w:r w:rsidRPr="0075232A">
        <w:rPr>
          <w:rFonts w:eastAsia="Times New Roman"/>
          <w:i/>
          <w:iCs/>
          <w:color w:val="333333"/>
          <w:szCs w:val="24"/>
          <w:lang w:eastAsia="uk-UA"/>
        </w:rPr>
        <w:t>{Статтю 2 доповнено новим абзацом згідно із Законом </w:t>
      </w:r>
      <w:hyperlink r:id="rId36" w:anchor="n41" w:tgtFrame="_blank" w:history="1">
        <w:r w:rsidRPr="0075232A">
          <w:rPr>
            <w:rFonts w:eastAsia="Times New Roman"/>
            <w:i/>
            <w:iCs/>
            <w:color w:val="000099"/>
            <w:szCs w:val="24"/>
            <w:u w:val="single"/>
            <w:lang w:eastAsia="uk-UA"/>
          </w:rPr>
          <w:t>№ 3885-IX від 18.07.2024</w:t>
        </w:r>
      </w:hyperlink>
      <w:r w:rsidRPr="0075232A">
        <w:rPr>
          <w:rFonts w:eastAsia="Times New Roman"/>
          <w:i/>
          <w:iCs/>
          <w:color w:val="333333"/>
          <w:szCs w:val="24"/>
          <w:lang w:eastAsia="uk-UA"/>
        </w:rPr>
        <w:t>}</w:t>
      </w:r>
    </w:p>
    <w:p w14:paraId="3B87679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8" w:name="n34"/>
      <w:bookmarkEnd w:id="38"/>
      <w:r w:rsidRPr="0075232A">
        <w:rPr>
          <w:rFonts w:eastAsia="Times New Roman"/>
          <w:color w:val="333333"/>
          <w:szCs w:val="24"/>
          <w:lang w:eastAsia="uk-UA"/>
        </w:rPr>
        <w:t>урна з прахом - ємність, призначена для збереження праху померлого;</w:t>
      </w:r>
    </w:p>
    <w:p w14:paraId="549F1D3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9" w:name="n35"/>
      <w:bookmarkEnd w:id="39"/>
      <w:r w:rsidRPr="0075232A">
        <w:rPr>
          <w:rFonts w:eastAsia="Times New Roman"/>
          <w:color w:val="333333"/>
          <w:szCs w:val="24"/>
          <w:lang w:eastAsia="uk-UA"/>
        </w:rPr>
        <w:t>кладовище - відведена в установленому законом порядку земельна ділянка з облаштованими могилами та/або побудованими крематоріями, колумбаріями чи іншими будівлями та спорудами, призначеними для організації поховання та утримання місць поховань;</w:t>
      </w:r>
    </w:p>
    <w:p w14:paraId="7731D59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40" w:name="n36"/>
      <w:bookmarkEnd w:id="40"/>
      <w:r w:rsidRPr="0075232A">
        <w:rPr>
          <w:rFonts w:eastAsia="Times New Roman"/>
          <w:color w:val="333333"/>
          <w:szCs w:val="24"/>
          <w:lang w:eastAsia="uk-UA"/>
        </w:rPr>
        <w:t>колумбарій - сховище для урн із прахом померлих;</w:t>
      </w:r>
    </w:p>
    <w:p w14:paraId="4DDC3502"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41" w:name="n37"/>
      <w:bookmarkEnd w:id="41"/>
      <w:proofErr w:type="spellStart"/>
      <w:r w:rsidRPr="0075232A">
        <w:rPr>
          <w:rFonts w:eastAsia="Times New Roman"/>
          <w:color w:val="333333"/>
          <w:szCs w:val="24"/>
          <w:lang w:eastAsia="uk-UA"/>
        </w:rPr>
        <w:t>колумбарні</w:t>
      </w:r>
      <w:proofErr w:type="spellEnd"/>
      <w:r w:rsidRPr="0075232A">
        <w:rPr>
          <w:rFonts w:eastAsia="Times New Roman"/>
          <w:color w:val="333333"/>
          <w:szCs w:val="24"/>
          <w:lang w:eastAsia="uk-UA"/>
        </w:rPr>
        <w:t xml:space="preserve"> ніші - спеціально обладнані місця на колумбарії для поховання урн із прахом померлих, що облаштовуються в мурованих стінах або на підготовлених ландшафтних ділянках;</w:t>
      </w:r>
    </w:p>
    <w:p w14:paraId="13EA7342"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42" w:name="n38"/>
      <w:bookmarkEnd w:id="42"/>
      <w:r w:rsidRPr="0075232A">
        <w:rPr>
          <w:rFonts w:eastAsia="Times New Roman"/>
          <w:color w:val="333333"/>
          <w:szCs w:val="24"/>
          <w:lang w:eastAsia="uk-UA"/>
        </w:rPr>
        <w:t>крематорій - спеціальна інженерна споруда з устаткуванням, призначеним для спалювання трун із тілами померлих;</w:t>
      </w:r>
    </w:p>
    <w:p w14:paraId="2454632D"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43" w:name="n39"/>
      <w:bookmarkEnd w:id="43"/>
      <w:r w:rsidRPr="0075232A">
        <w:rPr>
          <w:rFonts w:eastAsia="Times New Roman"/>
          <w:color w:val="333333"/>
          <w:szCs w:val="24"/>
          <w:lang w:eastAsia="uk-UA"/>
        </w:rPr>
        <w:t xml:space="preserve">поховання померлого - комплекс заходів та обрядових дій, які здійснюються з моменту смерті людини до поміщення труни з тілом або урни з прахом у могилу або </w:t>
      </w:r>
      <w:proofErr w:type="spellStart"/>
      <w:r w:rsidRPr="0075232A">
        <w:rPr>
          <w:rFonts w:eastAsia="Times New Roman"/>
          <w:color w:val="333333"/>
          <w:szCs w:val="24"/>
          <w:lang w:eastAsia="uk-UA"/>
        </w:rPr>
        <w:t>колумбарну</w:t>
      </w:r>
      <w:proofErr w:type="spellEnd"/>
      <w:r w:rsidRPr="0075232A">
        <w:rPr>
          <w:rFonts w:eastAsia="Times New Roman"/>
          <w:color w:val="333333"/>
          <w:szCs w:val="24"/>
          <w:lang w:eastAsia="uk-UA"/>
        </w:rPr>
        <w:t xml:space="preserve"> нішу, облаштування та утримання місця поховання відповідно до звичаїв та традицій, що не суперечать законодавству;</w:t>
      </w:r>
    </w:p>
    <w:p w14:paraId="546D71AA"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44" w:name="n40"/>
      <w:bookmarkEnd w:id="44"/>
      <w:r w:rsidRPr="0075232A">
        <w:rPr>
          <w:rFonts w:eastAsia="Times New Roman"/>
          <w:color w:val="333333"/>
          <w:szCs w:val="24"/>
          <w:lang w:eastAsia="uk-UA"/>
        </w:rPr>
        <w:t>предмети ритуальної належності - вироби, що є атрибутами поховання та облаштування могили (</w:t>
      </w:r>
      <w:proofErr w:type="spellStart"/>
      <w:r w:rsidRPr="0075232A">
        <w:rPr>
          <w:rFonts w:eastAsia="Times New Roman"/>
          <w:color w:val="333333"/>
          <w:szCs w:val="24"/>
          <w:lang w:eastAsia="uk-UA"/>
        </w:rPr>
        <w:t>колумбарної</w:t>
      </w:r>
      <w:proofErr w:type="spellEnd"/>
      <w:r w:rsidRPr="0075232A">
        <w:rPr>
          <w:rFonts w:eastAsia="Times New Roman"/>
          <w:color w:val="333333"/>
          <w:szCs w:val="24"/>
          <w:lang w:eastAsia="uk-UA"/>
        </w:rPr>
        <w:t xml:space="preserve"> ніші);</w:t>
      </w:r>
    </w:p>
    <w:p w14:paraId="05AE691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45" w:name="n41"/>
      <w:bookmarkEnd w:id="45"/>
      <w:r w:rsidRPr="0075232A">
        <w:rPr>
          <w:rFonts w:eastAsia="Times New Roman"/>
          <w:color w:val="333333"/>
          <w:szCs w:val="24"/>
          <w:lang w:eastAsia="uk-UA"/>
        </w:rPr>
        <w:lastRenderedPageBreak/>
        <w:t>користувач місця поховання (місця родинного поховання) - особа, яка здійснила перше поховання на відведеному місці поховання (родинного поховання) та/або має відповідне свідоцтво про смерть похованого і свідоцтво про поховання, передбачене </w:t>
      </w:r>
      <w:hyperlink r:id="rId37" w:anchor="n207" w:history="1">
        <w:r w:rsidRPr="0075232A">
          <w:rPr>
            <w:rFonts w:eastAsia="Times New Roman"/>
            <w:color w:val="006600"/>
            <w:szCs w:val="24"/>
            <w:u w:val="single"/>
            <w:lang w:eastAsia="uk-UA"/>
          </w:rPr>
          <w:t>статтею 25</w:t>
        </w:r>
      </w:hyperlink>
      <w:r w:rsidRPr="0075232A">
        <w:rPr>
          <w:rFonts w:eastAsia="Times New Roman"/>
          <w:color w:val="333333"/>
          <w:szCs w:val="24"/>
          <w:lang w:eastAsia="uk-UA"/>
        </w:rPr>
        <w:t> цього Закону;</w:t>
      </w:r>
    </w:p>
    <w:p w14:paraId="0F0170A5"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46" w:name="n42"/>
      <w:bookmarkEnd w:id="46"/>
      <w:r w:rsidRPr="0075232A">
        <w:rPr>
          <w:rFonts w:eastAsia="Times New Roman"/>
          <w:color w:val="333333"/>
          <w:szCs w:val="24"/>
          <w:lang w:eastAsia="uk-UA"/>
        </w:rPr>
        <w:t>ритуальні послуги - послуги, пов’язані з організацією поховання та облаштуванням місця поховання.</w:t>
      </w:r>
    </w:p>
    <w:p w14:paraId="454B17A6"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47" w:name="n43"/>
      <w:bookmarkEnd w:id="47"/>
      <w:r w:rsidRPr="0075232A">
        <w:rPr>
          <w:rFonts w:eastAsia="Times New Roman"/>
          <w:b/>
          <w:bCs/>
          <w:color w:val="333333"/>
          <w:szCs w:val="24"/>
          <w:lang w:eastAsia="uk-UA"/>
        </w:rPr>
        <w:t>Стаття 3.</w:t>
      </w:r>
      <w:r w:rsidRPr="0075232A">
        <w:rPr>
          <w:rFonts w:eastAsia="Times New Roman"/>
          <w:color w:val="333333"/>
          <w:szCs w:val="24"/>
          <w:lang w:eastAsia="uk-UA"/>
        </w:rPr>
        <w:t> Правові основи діяльності в галузі поховання</w:t>
      </w:r>
    </w:p>
    <w:p w14:paraId="6CD70D80"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48" w:name="n44"/>
      <w:bookmarkEnd w:id="48"/>
      <w:r w:rsidRPr="0075232A">
        <w:rPr>
          <w:rFonts w:eastAsia="Times New Roman"/>
          <w:color w:val="333333"/>
          <w:szCs w:val="24"/>
          <w:lang w:eastAsia="uk-UA"/>
        </w:rPr>
        <w:t>Правову основу діяльності в галузі поховання становлять </w:t>
      </w:r>
      <w:hyperlink r:id="rId38" w:tgtFrame="_blank" w:history="1">
        <w:r w:rsidRPr="0075232A">
          <w:rPr>
            <w:rFonts w:eastAsia="Times New Roman"/>
            <w:color w:val="000099"/>
            <w:szCs w:val="24"/>
            <w:u w:val="single"/>
            <w:lang w:eastAsia="uk-UA"/>
          </w:rPr>
          <w:t>Конституція України</w:t>
        </w:r>
      </w:hyperlink>
      <w:r w:rsidRPr="0075232A">
        <w:rPr>
          <w:rFonts w:eastAsia="Times New Roman"/>
          <w:color w:val="333333"/>
          <w:szCs w:val="24"/>
          <w:lang w:eastAsia="uk-UA"/>
        </w:rPr>
        <w:t>, цей Закон, інші закони України, міжнародні договори України, згода на обов’язковість яких надана Верховною Радою України, а також інші нормативно-правові акти, що приймаються на виконання законів України.</w:t>
      </w:r>
    </w:p>
    <w:p w14:paraId="112DCB4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49" w:name="n45"/>
      <w:bookmarkEnd w:id="49"/>
      <w:r w:rsidRPr="0075232A">
        <w:rPr>
          <w:rFonts w:eastAsia="Times New Roman"/>
          <w:color w:val="333333"/>
          <w:szCs w:val="24"/>
          <w:lang w:eastAsia="uk-UA"/>
        </w:rPr>
        <w:t>Якщо міжнародним договором, згода на обов’язковість якого надана Верховною Радою України, встановлено інші норми, ніж ті, що передбачені законодавством України про поховання померлих, застосовуються норми міжнародного договору.</w:t>
      </w:r>
    </w:p>
    <w:p w14:paraId="24DD471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50" w:name="n46"/>
      <w:bookmarkEnd w:id="50"/>
      <w:r w:rsidRPr="0075232A">
        <w:rPr>
          <w:rFonts w:eastAsia="Times New Roman"/>
          <w:b/>
          <w:bCs/>
          <w:color w:val="333333"/>
          <w:szCs w:val="24"/>
          <w:lang w:eastAsia="uk-UA"/>
        </w:rPr>
        <w:t>Стаття 4.</w:t>
      </w:r>
      <w:r w:rsidRPr="0075232A">
        <w:rPr>
          <w:rFonts w:eastAsia="Times New Roman"/>
          <w:color w:val="333333"/>
          <w:szCs w:val="24"/>
          <w:lang w:eastAsia="uk-UA"/>
        </w:rPr>
        <w:t> Основні принципи діяльності в галузі поховання</w:t>
      </w:r>
    </w:p>
    <w:p w14:paraId="57FC98A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51" w:name="n47"/>
      <w:bookmarkEnd w:id="51"/>
      <w:r w:rsidRPr="0075232A">
        <w:rPr>
          <w:rFonts w:eastAsia="Times New Roman"/>
          <w:color w:val="333333"/>
          <w:szCs w:val="24"/>
          <w:lang w:eastAsia="uk-UA"/>
        </w:rPr>
        <w:t>Діяльність у галузі поховання базується на таких основних принципах:</w:t>
      </w:r>
    </w:p>
    <w:p w14:paraId="1078A545"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52" w:name="n48"/>
      <w:bookmarkEnd w:id="52"/>
      <w:r w:rsidRPr="0075232A">
        <w:rPr>
          <w:rFonts w:eastAsia="Times New Roman"/>
          <w:color w:val="333333"/>
          <w:szCs w:val="24"/>
          <w:lang w:eastAsia="uk-UA"/>
        </w:rPr>
        <w:t>гарантування державою належного поховання померлих;</w:t>
      </w:r>
    </w:p>
    <w:p w14:paraId="7F690BCC"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53" w:name="n49"/>
      <w:bookmarkEnd w:id="53"/>
      <w:r w:rsidRPr="0075232A">
        <w:rPr>
          <w:rFonts w:eastAsia="Times New Roman"/>
          <w:color w:val="333333"/>
          <w:szCs w:val="24"/>
          <w:lang w:eastAsia="uk-UA"/>
        </w:rPr>
        <w:t>достойного ставлення до тіла померлого;</w:t>
      </w:r>
    </w:p>
    <w:p w14:paraId="7BF6991A"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54" w:name="n50"/>
      <w:bookmarkEnd w:id="54"/>
      <w:r w:rsidRPr="0075232A">
        <w:rPr>
          <w:rFonts w:eastAsia="Times New Roman"/>
          <w:color w:val="333333"/>
          <w:szCs w:val="24"/>
          <w:lang w:eastAsia="uk-UA"/>
        </w:rPr>
        <w:t>поховання в установленому законодавством порядку з урахуванням волевиявлення померлого, вираженого особою при житті, а за його відсутності - з урахуванням побажань родичів;</w:t>
      </w:r>
    </w:p>
    <w:p w14:paraId="3E5C6E5C"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55" w:name="n51"/>
      <w:bookmarkEnd w:id="55"/>
      <w:r w:rsidRPr="0075232A">
        <w:rPr>
          <w:rFonts w:eastAsia="Times New Roman"/>
          <w:color w:val="333333"/>
          <w:szCs w:val="24"/>
          <w:lang w:eastAsia="uk-UA"/>
        </w:rPr>
        <w:t>створення рівних умов для поховання померлих незалежно від їх раси, кольору шкіри, політичних та інших переконань, статі, етнічного та соціального походження, майнового стану, місця проживання, мовних або інших ознак;</w:t>
      </w:r>
    </w:p>
    <w:p w14:paraId="7B029942"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56" w:name="n52"/>
      <w:bookmarkEnd w:id="56"/>
      <w:r w:rsidRPr="0075232A">
        <w:rPr>
          <w:rFonts w:eastAsia="Times New Roman"/>
          <w:color w:val="333333"/>
          <w:szCs w:val="24"/>
          <w:lang w:eastAsia="uk-UA"/>
        </w:rPr>
        <w:t xml:space="preserve">запобігання випадкам </w:t>
      </w:r>
      <w:proofErr w:type="spellStart"/>
      <w:r w:rsidRPr="0075232A">
        <w:rPr>
          <w:rFonts w:eastAsia="Times New Roman"/>
          <w:color w:val="333333"/>
          <w:szCs w:val="24"/>
          <w:lang w:eastAsia="uk-UA"/>
        </w:rPr>
        <w:t>непоховання</w:t>
      </w:r>
      <w:proofErr w:type="spellEnd"/>
      <w:r w:rsidRPr="0075232A">
        <w:rPr>
          <w:rFonts w:eastAsia="Times New Roman"/>
          <w:color w:val="333333"/>
          <w:szCs w:val="24"/>
          <w:lang w:eastAsia="uk-UA"/>
        </w:rPr>
        <w:t xml:space="preserve"> померлих;</w:t>
      </w:r>
    </w:p>
    <w:p w14:paraId="2DBE7103"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57" w:name="n53"/>
      <w:bookmarkEnd w:id="57"/>
      <w:r w:rsidRPr="0075232A">
        <w:rPr>
          <w:rFonts w:eastAsia="Times New Roman"/>
          <w:color w:val="333333"/>
          <w:szCs w:val="24"/>
          <w:lang w:eastAsia="uk-UA"/>
        </w:rPr>
        <w:t>компенсації державою витрат, пов’язаних з похованням померлих, відповідно до закону;</w:t>
      </w:r>
    </w:p>
    <w:p w14:paraId="7E0259A0"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58" w:name="n54"/>
      <w:bookmarkEnd w:id="58"/>
      <w:r w:rsidRPr="0075232A">
        <w:rPr>
          <w:rFonts w:eastAsia="Times New Roman"/>
          <w:color w:val="333333"/>
          <w:szCs w:val="24"/>
          <w:lang w:eastAsia="uk-UA"/>
        </w:rPr>
        <w:t>безоплатного виділення місця для поховання померлих (їхніх останків) чи урн із прахом померлих на кладовищі (у колумбарії);</w:t>
      </w:r>
    </w:p>
    <w:p w14:paraId="3B3551A7"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59" w:name="n55"/>
      <w:bookmarkEnd w:id="59"/>
      <w:r w:rsidRPr="0075232A">
        <w:rPr>
          <w:rFonts w:eastAsia="Times New Roman"/>
          <w:color w:val="333333"/>
          <w:szCs w:val="24"/>
          <w:lang w:eastAsia="uk-UA"/>
        </w:rPr>
        <w:t>конфіденційності інформації про померлого;</w:t>
      </w:r>
    </w:p>
    <w:p w14:paraId="078A3755"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60" w:name="n56"/>
      <w:bookmarkEnd w:id="60"/>
      <w:r w:rsidRPr="0075232A">
        <w:rPr>
          <w:rFonts w:eastAsia="Times New Roman"/>
          <w:color w:val="333333"/>
          <w:szCs w:val="24"/>
          <w:lang w:eastAsia="uk-UA"/>
        </w:rPr>
        <w:t>забезпечення збереження місць поховань.</w:t>
      </w:r>
    </w:p>
    <w:p w14:paraId="5C796C2D"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61" w:name="n57"/>
      <w:bookmarkEnd w:id="61"/>
      <w:r w:rsidRPr="0075232A">
        <w:rPr>
          <w:rFonts w:eastAsia="Times New Roman"/>
          <w:b/>
          <w:bCs/>
          <w:color w:val="333333"/>
          <w:szCs w:val="24"/>
          <w:lang w:eastAsia="uk-UA"/>
        </w:rPr>
        <w:t>Стаття 5.</w:t>
      </w:r>
      <w:r w:rsidRPr="0075232A">
        <w:rPr>
          <w:rFonts w:eastAsia="Times New Roman"/>
          <w:color w:val="333333"/>
          <w:szCs w:val="24"/>
          <w:lang w:eastAsia="uk-UA"/>
        </w:rPr>
        <w:t> Нормативно-правові акти в галузі поховання</w:t>
      </w:r>
    </w:p>
    <w:p w14:paraId="3937F24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62" w:name="n58"/>
      <w:bookmarkEnd w:id="62"/>
      <w:r w:rsidRPr="0075232A">
        <w:rPr>
          <w:rFonts w:eastAsia="Times New Roman"/>
          <w:color w:val="333333"/>
          <w:szCs w:val="24"/>
          <w:lang w:eastAsia="uk-UA"/>
        </w:rPr>
        <w:t>Нормативно-правові акти в галузі поховання впроваджуються в порядку, передбаченому законом, з метою забезпечення безпеки життя та здоров’я людей, тварин, охорони рослин, а також майна та довкілля, створення умов для раціонального використання всіх видів ресурсів.</w:t>
      </w:r>
    </w:p>
    <w:p w14:paraId="3257931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63" w:name="n59"/>
      <w:bookmarkEnd w:id="63"/>
      <w:r w:rsidRPr="0075232A">
        <w:rPr>
          <w:rFonts w:eastAsia="Times New Roman"/>
          <w:color w:val="333333"/>
          <w:szCs w:val="24"/>
          <w:lang w:eastAsia="uk-UA"/>
        </w:rPr>
        <w:t>Нормативно-правові акти в галузі поховання складаються з:</w:t>
      </w:r>
    </w:p>
    <w:p w14:paraId="64B3DE9B"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64" w:name="n60"/>
      <w:bookmarkEnd w:id="64"/>
      <w:r w:rsidRPr="0075232A">
        <w:rPr>
          <w:rFonts w:eastAsia="Times New Roman"/>
          <w:color w:val="333333"/>
          <w:szCs w:val="24"/>
          <w:lang w:eastAsia="uk-UA"/>
        </w:rPr>
        <w:t>обов’язкових містобудівних, екологічних вимог та санітарно-гігієнічних норм щодо створення та функціонування кладовищ, крематоріїв, інших місць поховань;</w:t>
      </w:r>
    </w:p>
    <w:p w14:paraId="636FD20C" w14:textId="77777777" w:rsidR="0075232A" w:rsidRPr="0075232A" w:rsidRDefault="0075232A" w:rsidP="0075232A">
      <w:pPr>
        <w:spacing w:after="150" w:line="240" w:lineRule="auto"/>
        <w:ind w:firstLine="450"/>
        <w:jc w:val="both"/>
        <w:rPr>
          <w:rFonts w:eastAsia="Times New Roman"/>
          <w:i/>
          <w:iCs/>
          <w:color w:val="333333"/>
          <w:szCs w:val="24"/>
          <w:lang w:eastAsia="uk-UA"/>
        </w:rPr>
      </w:pPr>
      <w:bookmarkStart w:id="65" w:name="n61"/>
      <w:bookmarkEnd w:id="65"/>
      <w:r w:rsidRPr="0075232A">
        <w:rPr>
          <w:rFonts w:eastAsia="Times New Roman"/>
          <w:i/>
          <w:iCs/>
          <w:color w:val="333333"/>
          <w:szCs w:val="24"/>
          <w:lang w:eastAsia="uk-UA"/>
        </w:rPr>
        <w:t>{Абзац третій частини другої статті 5 виключено на підставі Закону </w:t>
      </w:r>
      <w:hyperlink r:id="rId39" w:anchor="n385" w:tgtFrame="_blank" w:history="1">
        <w:r w:rsidRPr="0075232A">
          <w:rPr>
            <w:rFonts w:eastAsia="Times New Roman"/>
            <w:i/>
            <w:iCs/>
            <w:color w:val="000099"/>
            <w:szCs w:val="24"/>
            <w:u w:val="single"/>
            <w:lang w:eastAsia="uk-UA"/>
          </w:rPr>
          <w:t>№ 124-IX від 20.09.2019</w:t>
        </w:r>
      </w:hyperlink>
      <w:r w:rsidRPr="0075232A">
        <w:rPr>
          <w:rFonts w:eastAsia="Times New Roman"/>
          <w:i/>
          <w:iCs/>
          <w:color w:val="333333"/>
          <w:szCs w:val="24"/>
          <w:lang w:eastAsia="uk-UA"/>
        </w:rPr>
        <w:t>}</w:t>
      </w:r>
    </w:p>
    <w:p w14:paraId="53DA0C38"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66" w:name="n62"/>
      <w:bookmarkEnd w:id="66"/>
      <w:r w:rsidRPr="0075232A">
        <w:rPr>
          <w:rFonts w:eastAsia="Times New Roman"/>
          <w:color w:val="333333"/>
          <w:szCs w:val="24"/>
          <w:lang w:eastAsia="uk-UA"/>
        </w:rPr>
        <w:t>необхідного мінімального переліку вимог щодо порядку організації поховання померлих і ритуального обслуговування населення;</w:t>
      </w:r>
    </w:p>
    <w:p w14:paraId="6F13B5D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67" w:name="n63"/>
      <w:bookmarkEnd w:id="67"/>
      <w:r w:rsidRPr="0075232A">
        <w:rPr>
          <w:rFonts w:eastAsia="Times New Roman"/>
          <w:color w:val="333333"/>
          <w:szCs w:val="24"/>
          <w:lang w:eastAsia="uk-UA"/>
        </w:rPr>
        <w:lastRenderedPageBreak/>
        <w:t>єдиної методики визначення вартості надання громадянам необхідного мінімального переліку видів ритуальних послуг та реалізації предметів ритуальної належності.</w:t>
      </w:r>
    </w:p>
    <w:p w14:paraId="62337F06" w14:textId="77777777" w:rsidR="0075232A" w:rsidRPr="0075232A" w:rsidRDefault="0075232A" w:rsidP="0075232A">
      <w:pPr>
        <w:spacing w:after="150" w:line="240" w:lineRule="auto"/>
        <w:ind w:firstLine="450"/>
        <w:jc w:val="both"/>
        <w:rPr>
          <w:rFonts w:eastAsia="Times New Roman"/>
          <w:i/>
          <w:iCs/>
          <w:color w:val="333333"/>
          <w:szCs w:val="24"/>
          <w:lang w:eastAsia="uk-UA"/>
        </w:rPr>
      </w:pPr>
      <w:bookmarkStart w:id="68" w:name="n64"/>
      <w:bookmarkEnd w:id="68"/>
      <w:r w:rsidRPr="0075232A">
        <w:rPr>
          <w:rFonts w:eastAsia="Times New Roman"/>
          <w:i/>
          <w:iCs/>
          <w:color w:val="333333"/>
          <w:szCs w:val="24"/>
          <w:lang w:eastAsia="uk-UA"/>
        </w:rPr>
        <w:t>{Частину третю статті 5 виключено на підставі Закону </w:t>
      </w:r>
      <w:hyperlink r:id="rId40" w:anchor="n385" w:tgtFrame="_blank" w:history="1">
        <w:r w:rsidRPr="0075232A">
          <w:rPr>
            <w:rFonts w:eastAsia="Times New Roman"/>
            <w:i/>
            <w:iCs/>
            <w:color w:val="000099"/>
            <w:szCs w:val="24"/>
            <w:u w:val="single"/>
            <w:lang w:eastAsia="uk-UA"/>
          </w:rPr>
          <w:t>№ 124-IX від 20.09.2019</w:t>
        </w:r>
      </w:hyperlink>
      <w:r w:rsidRPr="0075232A">
        <w:rPr>
          <w:rFonts w:eastAsia="Times New Roman"/>
          <w:i/>
          <w:iCs/>
          <w:color w:val="333333"/>
          <w:szCs w:val="24"/>
          <w:lang w:eastAsia="uk-UA"/>
        </w:rPr>
        <w:t>}</w:t>
      </w:r>
    </w:p>
    <w:p w14:paraId="6C9CF08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69" w:name="n65"/>
      <w:bookmarkEnd w:id="69"/>
      <w:r w:rsidRPr="0075232A">
        <w:rPr>
          <w:rFonts w:eastAsia="Times New Roman"/>
          <w:color w:val="333333"/>
          <w:szCs w:val="24"/>
          <w:lang w:eastAsia="uk-UA"/>
        </w:rPr>
        <w:t>З метою врахування обрядових звичаїв, сприяння розвитку етичних правил у галузі поховання можуть запроваджуватися кодекси професійної етики.</w:t>
      </w:r>
    </w:p>
    <w:p w14:paraId="5BC37135"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70" w:name="n66"/>
      <w:bookmarkEnd w:id="70"/>
      <w:r w:rsidRPr="0075232A">
        <w:rPr>
          <w:rFonts w:eastAsia="Times New Roman"/>
          <w:b/>
          <w:bCs/>
          <w:color w:val="333333"/>
          <w:szCs w:val="24"/>
          <w:lang w:eastAsia="uk-UA"/>
        </w:rPr>
        <w:t>Стаття 6.</w:t>
      </w:r>
      <w:r w:rsidRPr="0075232A">
        <w:rPr>
          <w:rFonts w:eastAsia="Times New Roman"/>
          <w:color w:val="333333"/>
          <w:szCs w:val="24"/>
          <w:lang w:eastAsia="uk-UA"/>
        </w:rPr>
        <w:t> Право громадян на поховання їхнього тіла та волевиявлення про належне ставлення до тіла після смерті</w:t>
      </w:r>
    </w:p>
    <w:p w14:paraId="73DAF14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71" w:name="n67"/>
      <w:bookmarkEnd w:id="71"/>
      <w:r w:rsidRPr="0075232A">
        <w:rPr>
          <w:rFonts w:eastAsia="Times New Roman"/>
          <w:color w:val="333333"/>
          <w:szCs w:val="24"/>
          <w:lang w:eastAsia="uk-UA"/>
        </w:rPr>
        <w:t>Усі громадяни мають право на поховання їхнього тіла та волевиявлення про належне ставлення до тіла після смерті. Волевиявлення про належне ставлення до тіла після смерті може бути виражене у:</w:t>
      </w:r>
    </w:p>
    <w:p w14:paraId="3166B6F0"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72" w:name="n68"/>
      <w:bookmarkEnd w:id="72"/>
      <w:r w:rsidRPr="0075232A">
        <w:rPr>
          <w:rFonts w:eastAsia="Times New Roman"/>
          <w:color w:val="333333"/>
          <w:szCs w:val="24"/>
          <w:lang w:eastAsia="uk-UA"/>
        </w:rPr>
        <w:t>згоді чи незгоді на проведення патолого-анатомічного розтину;</w:t>
      </w:r>
    </w:p>
    <w:p w14:paraId="4C84EB2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73" w:name="n69"/>
      <w:bookmarkEnd w:id="73"/>
      <w:r w:rsidRPr="0075232A">
        <w:rPr>
          <w:rFonts w:eastAsia="Times New Roman"/>
          <w:color w:val="333333"/>
          <w:szCs w:val="24"/>
          <w:lang w:eastAsia="uk-UA"/>
        </w:rPr>
        <w:t xml:space="preserve">згоді чи незгоді на вилучення анатомічних матеріалів для трансплантації та/або виготовлення </w:t>
      </w:r>
      <w:proofErr w:type="spellStart"/>
      <w:r w:rsidRPr="0075232A">
        <w:rPr>
          <w:rFonts w:eastAsia="Times New Roman"/>
          <w:color w:val="333333"/>
          <w:szCs w:val="24"/>
          <w:lang w:eastAsia="uk-UA"/>
        </w:rPr>
        <w:t>біоімплантатів</w:t>
      </w:r>
      <w:proofErr w:type="spellEnd"/>
      <w:r w:rsidRPr="0075232A">
        <w:rPr>
          <w:rFonts w:eastAsia="Times New Roman"/>
          <w:color w:val="333333"/>
          <w:szCs w:val="24"/>
          <w:lang w:eastAsia="uk-UA"/>
        </w:rPr>
        <w:t>;</w:t>
      </w:r>
    </w:p>
    <w:p w14:paraId="223D37F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74" w:name="n70"/>
      <w:bookmarkEnd w:id="74"/>
      <w:r w:rsidRPr="0075232A">
        <w:rPr>
          <w:rFonts w:eastAsia="Times New Roman"/>
          <w:i/>
          <w:iCs/>
          <w:color w:val="333333"/>
          <w:szCs w:val="24"/>
          <w:lang w:eastAsia="uk-UA"/>
        </w:rPr>
        <w:t>{Абзац третій частини першої статті 6 із змінами, внесеними згідно із Законом </w:t>
      </w:r>
      <w:hyperlink r:id="rId41" w:anchor="n427" w:tgtFrame="_blank" w:history="1">
        <w:r w:rsidRPr="0075232A">
          <w:rPr>
            <w:rFonts w:eastAsia="Times New Roman"/>
            <w:i/>
            <w:iCs/>
            <w:color w:val="000099"/>
            <w:szCs w:val="24"/>
            <w:u w:val="single"/>
            <w:lang w:eastAsia="uk-UA"/>
          </w:rPr>
          <w:t>№ 2427-VIII від 17.05.2018</w:t>
        </w:r>
      </w:hyperlink>
      <w:r w:rsidRPr="0075232A">
        <w:rPr>
          <w:rFonts w:eastAsia="Times New Roman"/>
          <w:i/>
          <w:iCs/>
          <w:color w:val="333333"/>
          <w:szCs w:val="24"/>
          <w:lang w:eastAsia="uk-UA"/>
        </w:rPr>
        <w:t>}</w:t>
      </w:r>
    </w:p>
    <w:p w14:paraId="2197E20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75" w:name="n71"/>
      <w:bookmarkEnd w:id="75"/>
      <w:r w:rsidRPr="0075232A">
        <w:rPr>
          <w:rFonts w:eastAsia="Times New Roman"/>
          <w:color w:val="333333"/>
          <w:szCs w:val="24"/>
          <w:lang w:eastAsia="uk-UA"/>
        </w:rPr>
        <w:t>побажанні бути похованим у певному місці, за певними звичаями, поруч з певними раніше померлими чи бути підданим кремації;</w:t>
      </w:r>
    </w:p>
    <w:p w14:paraId="5AC8143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76" w:name="n72"/>
      <w:bookmarkEnd w:id="76"/>
      <w:r w:rsidRPr="0075232A">
        <w:rPr>
          <w:rFonts w:eastAsia="Times New Roman"/>
          <w:color w:val="333333"/>
          <w:szCs w:val="24"/>
          <w:lang w:eastAsia="uk-UA"/>
        </w:rPr>
        <w:t>дорученні виконати своє волевиявлення певній особі;</w:t>
      </w:r>
    </w:p>
    <w:p w14:paraId="48BB853A"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77" w:name="n73"/>
      <w:bookmarkEnd w:id="77"/>
      <w:r w:rsidRPr="0075232A">
        <w:rPr>
          <w:rFonts w:eastAsia="Times New Roman"/>
          <w:color w:val="333333"/>
          <w:szCs w:val="24"/>
          <w:lang w:eastAsia="uk-UA"/>
        </w:rPr>
        <w:t>іншому дорученні, що не суперечить законодавству.</w:t>
      </w:r>
    </w:p>
    <w:p w14:paraId="5CF2CB5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78" w:name="n74"/>
      <w:bookmarkEnd w:id="78"/>
      <w:r w:rsidRPr="0075232A">
        <w:rPr>
          <w:rFonts w:eastAsia="Times New Roman"/>
          <w:color w:val="333333"/>
          <w:szCs w:val="24"/>
          <w:lang w:eastAsia="uk-UA"/>
        </w:rPr>
        <w:t xml:space="preserve">Контроль за виконанням волевиявлення громадян про належне ставлення до їхнього тіла після смерті в частині надання згоди на проведення патолого-анатомічного розтину, згоди чи незгоди на вилучення анатомічних матеріалів для трансплантації та/або виготовлення </w:t>
      </w:r>
      <w:proofErr w:type="spellStart"/>
      <w:r w:rsidRPr="0075232A">
        <w:rPr>
          <w:rFonts w:eastAsia="Times New Roman"/>
          <w:color w:val="333333"/>
          <w:szCs w:val="24"/>
          <w:lang w:eastAsia="uk-UA"/>
        </w:rPr>
        <w:t>біоімплантатів</w:t>
      </w:r>
      <w:proofErr w:type="spellEnd"/>
      <w:r w:rsidRPr="0075232A">
        <w:rPr>
          <w:rFonts w:eastAsia="Times New Roman"/>
          <w:color w:val="333333"/>
          <w:szCs w:val="24"/>
          <w:lang w:eastAsia="uk-UA"/>
        </w:rPr>
        <w:t xml:space="preserve"> здійснюється відповідно до закону.</w:t>
      </w:r>
    </w:p>
    <w:p w14:paraId="697007E5"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79" w:name="n75"/>
      <w:bookmarkEnd w:id="79"/>
      <w:r w:rsidRPr="0075232A">
        <w:rPr>
          <w:rFonts w:eastAsia="Times New Roman"/>
          <w:i/>
          <w:iCs/>
          <w:color w:val="333333"/>
          <w:szCs w:val="24"/>
          <w:lang w:eastAsia="uk-UA"/>
        </w:rPr>
        <w:t>{Частина друга статті 6 в редакції Закону </w:t>
      </w:r>
      <w:hyperlink r:id="rId42" w:anchor="n428" w:tgtFrame="_blank" w:history="1">
        <w:r w:rsidRPr="0075232A">
          <w:rPr>
            <w:rFonts w:eastAsia="Times New Roman"/>
            <w:i/>
            <w:iCs/>
            <w:color w:val="000099"/>
            <w:szCs w:val="24"/>
            <w:u w:val="single"/>
            <w:lang w:eastAsia="uk-UA"/>
          </w:rPr>
          <w:t>№ 2427-VIII від 17.05.2018</w:t>
        </w:r>
      </w:hyperlink>
      <w:r w:rsidRPr="0075232A">
        <w:rPr>
          <w:rFonts w:eastAsia="Times New Roman"/>
          <w:i/>
          <w:iCs/>
          <w:color w:val="333333"/>
          <w:szCs w:val="24"/>
          <w:lang w:eastAsia="uk-UA"/>
        </w:rPr>
        <w:t>}</w:t>
      </w:r>
    </w:p>
    <w:p w14:paraId="09EBD1FB"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80" w:name="n76"/>
      <w:bookmarkEnd w:id="80"/>
      <w:r w:rsidRPr="0075232A">
        <w:rPr>
          <w:rFonts w:eastAsia="Times New Roman"/>
          <w:color w:val="333333"/>
          <w:szCs w:val="24"/>
          <w:lang w:eastAsia="uk-UA"/>
        </w:rPr>
        <w:t>Виконання волевиявлення громадян про належне ставлення до їхнього тіла після смерті в частині щодо кремації тіла, поховання в іншому населеному пункті здійснюється відповідно до закону.</w:t>
      </w:r>
    </w:p>
    <w:p w14:paraId="36E35257"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81" w:name="n77"/>
      <w:bookmarkEnd w:id="81"/>
      <w:r w:rsidRPr="0075232A">
        <w:rPr>
          <w:rFonts w:eastAsia="Times New Roman"/>
          <w:color w:val="333333"/>
          <w:szCs w:val="24"/>
          <w:lang w:eastAsia="uk-UA"/>
        </w:rPr>
        <w:t>Дії щодо тіла померлого повинні здійснюватися в повній відповідності з волевиявленням померлого, якщо не виникли обставини, за яких виконання волевиявлення померлого неможливе.</w:t>
      </w:r>
    </w:p>
    <w:p w14:paraId="49DAAA5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82" w:name="n78"/>
      <w:bookmarkEnd w:id="82"/>
      <w:r w:rsidRPr="0075232A">
        <w:rPr>
          <w:rFonts w:eastAsia="Times New Roman"/>
          <w:color w:val="333333"/>
          <w:szCs w:val="24"/>
          <w:lang w:eastAsia="uk-UA"/>
        </w:rPr>
        <w:t xml:space="preserve">У разі відсутності відповідного волевиявлення померлого вилучення у нього анатомічних матеріалів для трансплантації та/або виготовлення </w:t>
      </w:r>
      <w:proofErr w:type="spellStart"/>
      <w:r w:rsidRPr="0075232A">
        <w:rPr>
          <w:rFonts w:eastAsia="Times New Roman"/>
          <w:color w:val="333333"/>
          <w:szCs w:val="24"/>
          <w:lang w:eastAsia="uk-UA"/>
        </w:rPr>
        <w:t>біоімплантатів</w:t>
      </w:r>
      <w:proofErr w:type="spellEnd"/>
      <w:r w:rsidRPr="0075232A">
        <w:rPr>
          <w:rFonts w:eastAsia="Times New Roman"/>
          <w:color w:val="333333"/>
          <w:szCs w:val="24"/>
          <w:lang w:eastAsia="uk-UA"/>
        </w:rPr>
        <w:t xml:space="preserve"> здійснюється відповідно до закону.</w:t>
      </w:r>
    </w:p>
    <w:p w14:paraId="64C6E563"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83" w:name="n79"/>
      <w:bookmarkEnd w:id="83"/>
      <w:r w:rsidRPr="0075232A">
        <w:rPr>
          <w:rFonts w:eastAsia="Times New Roman"/>
          <w:i/>
          <w:iCs/>
          <w:color w:val="333333"/>
          <w:szCs w:val="24"/>
          <w:lang w:eastAsia="uk-UA"/>
        </w:rPr>
        <w:t>{Частина п’ята статті 6 в редакції Закону </w:t>
      </w:r>
      <w:hyperlink r:id="rId43" w:anchor="n428" w:tgtFrame="_blank" w:history="1">
        <w:r w:rsidRPr="0075232A">
          <w:rPr>
            <w:rFonts w:eastAsia="Times New Roman"/>
            <w:i/>
            <w:iCs/>
            <w:color w:val="000099"/>
            <w:szCs w:val="24"/>
            <w:u w:val="single"/>
            <w:lang w:eastAsia="uk-UA"/>
          </w:rPr>
          <w:t>№ 2427-VIII від 17.05.2018</w:t>
        </w:r>
      </w:hyperlink>
      <w:r w:rsidRPr="0075232A">
        <w:rPr>
          <w:rFonts w:eastAsia="Times New Roman"/>
          <w:i/>
          <w:iCs/>
          <w:color w:val="333333"/>
          <w:szCs w:val="24"/>
          <w:lang w:eastAsia="uk-UA"/>
        </w:rPr>
        <w:t>}</w:t>
      </w:r>
    </w:p>
    <w:p w14:paraId="3D5AEFDD"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84" w:name="n80"/>
      <w:bookmarkEnd w:id="84"/>
      <w:r w:rsidRPr="0075232A">
        <w:rPr>
          <w:rFonts w:eastAsia="Times New Roman"/>
          <w:color w:val="333333"/>
          <w:szCs w:val="24"/>
          <w:lang w:eastAsia="uk-UA"/>
        </w:rPr>
        <w:t>Повнолітня дієздатна фізична особа має право розпорядитися щодо передачі після смерті її тіла чи анатомічних матеріалів науковим або навчальним закладам, закладам охорони здоров’я. Рішення щодо передачі тіла чи анатомічних матеріалів померлого може бути прийнято другим з подружжя або одним з близьких родичів, якщо це не суперечить волевиявленню померлого. Порядок передачі тіла чи анатомічних матеріалів померлого науковим, медичним або навчальним закладам встановлюється Кабінетом Міністрів України.</w:t>
      </w:r>
    </w:p>
    <w:p w14:paraId="64B0D683"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85" w:name="n81"/>
      <w:bookmarkEnd w:id="85"/>
      <w:r w:rsidRPr="0075232A">
        <w:rPr>
          <w:rFonts w:eastAsia="Times New Roman"/>
          <w:i/>
          <w:iCs/>
          <w:color w:val="333333"/>
          <w:szCs w:val="24"/>
          <w:lang w:eastAsia="uk-UA"/>
        </w:rPr>
        <w:t>{Статтю 6 доповнено частиною шостою згідно із Законом </w:t>
      </w:r>
      <w:hyperlink r:id="rId44" w:anchor="n431" w:tgtFrame="_blank" w:history="1">
        <w:r w:rsidRPr="0075232A">
          <w:rPr>
            <w:rFonts w:eastAsia="Times New Roman"/>
            <w:i/>
            <w:iCs/>
            <w:color w:val="000099"/>
            <w:szCs w:val="24"/>
            <w:u w:val="single"/>
            <w:lang w:eastAsia="uk-UA"/>
          </w:rPr>
          <w:t>№ 2427-VIII від 17.05.2018</w:t>
        </w:r>
      </w:hyperlink>
      <w:r w:rsidRPr="0075232A">
        <w:rPr>
          <w:rFonts w:eastAsia="Times New Roman"/>
          <w:i/>
          <w:iCs/>
          <w:color w:val="333333"/>
          <w:szCs w:val="24"/>
          <w:lang w:eastAsia="uk-UA"/>
        </w:rPr>
        <w:t>; в редакції Закону </w:t>
      </w:r>
      <w:hyperlink r:id="rId45" w:anchor="n9" w:tgtFrame="_blank" w:history="1">
        <w:r w:rsidRPr="0075232A">
          <w:rPr>
            <w:rFonts w:eastAsia="Times New Roman"/>
            <w:i/>
            <w:iCs/>
            <w:color w:val="000099"/>
            <w:szCs w:val="24"/>
            <w:u w:val="single"/>
            <w:lang w:eastAsia="uk-UA"/>
          </w:rPr>
          <w:t>№ 418-IX від 20.12.2019</w:t>
        </w:r>
      </w:hyperlink>
      <w:r w:rsidRPr="0075232A">
        <w:rPr>
          <w:rFonts w:eastAsia="Times New Roman"/>
          <w:i/>
          <w:iCs/>
          <w:color w:val="333333"/>
          <w:szCs w:val="24"/>
          <w:lang w:eastAsia="uk-UA"/>
        </w:rPr>
        <w:t>}</w:t>
      </w:r>
    </w:p>
    <w:p w14:paraId="6F2248A3"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86" w:name="n82"/>
      <w:bookmarkEnd w:id="86"/>
      <w:r w:rsidRPr="0075232A">
        <w:rPr>
          <w:rFonts w:eastAsia="Times New Roman"/>
          <w:b/>
          <w:bCs/>
          <w:color w:val="333333"/>
          <w:szCs w:val="24"/>
          <w:lang w:eastAsia="uk-UA"/>
        </w:rPr>
        <w:t>Стаття 7.</w:t>
      </w:r>
      <w:r w:rsidRPr="0075232A">
        <w:rPr>
          <w:rFonts w:eastAsia="Times New Roman"/>
          <w:color w:val="333333"/>
          <w:szCs w:val="24"/>
          <w:lang w:eastAsia="uk-UA"/>
        </w:rPr>
        <w:t> Гарантії конфіденційності інформації про померлого</w:t>
      </w:r>
    </w:p>
    <w:p w14:paraId="11498862"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87" w:name="n83"/>
      <w:bookmarkEnd w:id="87"/>
      <w:r w:rsidRPr="0075232A">
        <w:rPr>
          <w:rFonts w:eastAsia="Times New Roman"/>
          <w:color w:val="333333"/>
          <w:szCs w:val="24"/>
          <w:lang w:eastAsia="uk-UA"/>
        </w:rPr>
        <w:lastRenderedPageBreak/>
        <w:t>Держава гарантує конфіденційність інформації про померлого. Надання такої інформації здійснюється відповідно до </w:t>
      </w:r>
      <w:hyperlink r:id="rId46" w:tgtFrame="_blank" w:history="1">
        <w:r w:rsidRPr="0075232A">
          <w:rPr>
            <w:rFonts w:eastAsia="Times New Roman"/>
            <w:color w:val="000099"/>
            <w:szCs w:val="24"/>
            <w:u w:val="single"/>
            <w:lang w:eastAsia="uk-UA"/>
          </w:rPr>
          <w:t>Закону України</w:t>
        </w:r>
      </w:hyperlink>
      <w:r w:rsidRPr="0075232A">
        <w:rPr>
          <w:rFonts w:eastAsia="Times New Roman"/>
          <w:color w:val="333333"/>
          <w:szCs w:val="24"/>
          <w:lang w:eastAsia="uk-UA"/>
        </w:rPr>
        <w:t> "Про інформацію".</w:t>
      </w:r>
    </w:p>
    <w:p w14:paraId="4D01D21F" w14:textId="77777777" w:rsidR="0075232A" w:rsidRPr="0075232A" w:rsidRDefault="0075232A" w:rsidP="0075232A">
      <w:pPr>
        <w:spacing w:before="150" w:after="150" w:line="240" w:lineRule="auto"/>
        <w:ind w:left="450" w:right="450"/>
        <w:jc w:val="center"/>
        <w:rPr>
          <w:rFonts w:eastAsia="Times New Roman"/>
          <w:color w:val="333333"/>
          <w:szCs w:val="24"/>
          <w:lang w:eastAsia="uk-UA"/>
        </w:rPr>
      </w:pPr>
      <w:bookmarkStart w:id="88" w:name="n84"/>
      <w:bookmarkEnd w:id="88"/>
      <w:r w:rsidRPr="0075232A">
        <w:rPr>
          <w:rFonts w:eastAsia="Times New Roman"/>
          <w:b/>
          <w:bCs/>
          <w:color w:val="333333"/>
          <w:sz w:val="28"/>
          <w:szCs w:val="28"/>
          <w:lang w:eastAsia="uk-UA"/>
        </w:rPr>
        <w:t>Розділ II</w:t>
      </w:r>
      <w:r w:rsidRPr="0075232A">
        <w:rPr>
          <w:rFonts w:eastAsia="Times New Roman"/>
          <w:color w:val="333333"/>
          <w:szCs w:val="24"/>
          <w:lang w:eastAsia="uk-UA"/>
        </w:rPr>
        <w:br/>
      </w:r>
      <w:r w:rsidRPr="0075232A">
        <w:rPr>
          <w:rFonts w:eastAsia="Times New Roman"/>
          <w:b/>
          <w:bCs/>
          <w:color w:val="333333"/>
          <w:sz w:val="28"/>
          <w:szCs w:val="28"/>
          <w:lang w:eastAsia="uk-UA"/>
        </w:rPr>
        <w:t>ОРГАНІЗАЦІЯ ПОХОВАННЯ ТА ПОХОРОННА СПРАВА</w:t>
      </w:r>
    </w:p>
    <w:p w14:paraId="59E6C3C8"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89" w:name="n85"/>
      <w:bookmarkEnd w:id="89"/>
      <w:r w:rsidRPr="0075232A">
        <w:rPr>
          <w:rFonts w:eastAsia="Times New Roman"/>
          <w:b/>
          <w:bCs/>
          <w:color w:val="333333"/>
          <w:szCs w:val="24"/>
          <w:lang w:eastAsia="uk-UA"/>
        </w:rPr>
        <w:t>Стаття 8.</w:t>
      </w:r>
      <w:r w:rsidRPr="0075232A">
        <w:rPr>
          <w:rFonts w:eastAsia="Times New Roman"/>
          <w:color w:val="333333"/>
          <w:szCs w:val="24"/>
          <w:lang w:eastAsia="uk-UA"/>
        </w:rPr>
        <w:t> Організація діяльності в галузі поховання</w:t>
      </w:r>
    </w:p>
    <w:p w14:paraId="04F1A54E"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90" w:name="n86"/>
      <w:bookmarkEnd w:id="90"/>
      <w:r w:rsidRPr="0075232A">
        <w:rPr>
          <w:rFonts w:eastAsia="Times New Roman"/>
          <w:color w:val="333333"/>
          <w:szCs w:val="24"/>
          <w:lang w:eastAsia="uk-UA"/>
        </w:rPr>
        <w:t>Організація діяльності в галузі поховання померлих здійснюється центральним органом виконавчої влади, що забезпечує формування державної політики у сфері житлово-комунального господарства, іншими центральними органами виконавчої влади, місцевими органами виконавчої влади, органами місцевого самоврядування та їх виконавчими органами.</w:t>
      </w:r>
    </w:p>
    <w:p w14:paraId="455F460D"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91" w:name="n87"/>
      <w:bookmarkEnd w:id="91"/>
      <w:r w:rsidRPr="0075232A">
        <w:rPr>
          <w:rFonts w:eastAsia="Times New Roman"/>
          <w:color w:val="333333"/>
          <w:szCs w:val="24"/>
          <w:lang w:eastAsia="uk-UA"/>
        </w:rPr>
        <w:t>Центральний орган виконавчої влади, що забезпечує формування державної політики у сфері житлово-комунального господарства, в межах своєї компетенції:</w:t>
      </w:r>
    </w:p>
    <w:p w14:paraId="730F3AB5"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92" w:name="n88"/>
      <w:bookmarkEnd w:id="92"/>
      <w:r w:rsidRPr="0075232A">
        <w:rPr>
          <w:rFonts w:eastAsia="Times New Roman"/>
          <w:color w:val="333333"/>
          <w:szCs w:val="24"/>
          <w:lang w:eastAsia="uk-UA"/>
        </w:rPr>
        <w:t>1) забезпечує формування державної політики у сфері поховання;</w:t>
      </w:r>
    </w:p>
    <w:p w14:paraId="2A4C37BA"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93" w:name="n89"/>
      <w:bookmarkEnd w:id="93"/>
      <w:r w:rsidRPr="0075232A">
        <w:rPr>
          <w:rFonts w:eastAsia="Times New Roman"/>
          <w:i/>
          <w:iCs/>
          <w:color w:val="333333"/>
          <w:szCs w:val="24"/>
          <w:lang w:eastAsia="uk-UA"/>
        </w:rPr>
        <w:t>{Пункт 1 частини другої статті 8 в редакції Закону </w:t>
      </w:r>
      <w:hyperlink r:id="rId47" w:anchor="n574" w:tgtFrame="_blank" w:history="1">
        <w:r w:rsidRPr="0075232A">
          <w:rPr>
            <w:rFonts w:eastAsia="Times New Roman"/>
            <w:i/>
            <w:iCs/>
            <w:color w:val="000099"/>
            <w:szCs w:val="24"/>
            <w:u w:val="single"/>
            <w:lang w:eastAsia="uk-UA"/>
          </w:rPr>
          <w:t>№ 5459-VI від 16.10.2012</w:t>
        </w:r>
      </w:hyperlink>
      <w:r w:rsidRPr="0075232A">
        <w:rPr>
          <w:rFonts w:eastAsia="Times New Roman"/>
          <w:i/>
          <w:iCs/>
          <w:color w:val="333333"/>
          <w:szCs w:val="24"/>
          <w:lang w:eastAsia="uk-UA"/>
        </w:rPr>
        <w:t>}</w:t>
      </w:r>
    </w:p>
    <w:p w14:paraId="4902ABB8"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94" w:name="n90"/>
      <w:bookmarkEnd w:id="94"/>
      <w:r w:rsidRPr="0075232A">
        <w:rPr>
          <w:rFonts w:eastAsia="Times New Roman"/>
          <w:color w:val="333333"/>
          <w:szCs w:val="24"/>
          <w:lang w:eastAsia="uk-UA"/>
        </w:rPr>
        <w:t>2) затверджує необхідний мінімальний перелік вимог щодо порядку організації поховання і ритуального обслуговування населення;</w:t>
      </w:r>
    </w:p>
    <w:p w14:paraId="068280D2"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95" w:name="n91"/>
      <w:bookmarkEnd w:id="95"/>
      <w:r w:rsidRPr="0075232A">
        <w:rPr>
          <w:rFonts w:eastAsia="Times New Roman"/>
          <w:color w:val="333333"/>
          <w:szCs w:val="24"/>
          <w:lang w:eastAsia="uk-UA"/>
        </w:rPr>
        <w:t>3) затверджує типове положення про ритуальну службу;</w:t>
      </w:r>
    </w:p>
    <w:p w14:paraId="5794BCF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96" w:name="n92"/>
      <w:bookmarkEnd w:id="96"/>
      <w:r w:rsidRPr="0075232A">
        <w:rPr>
          <w:rFonts w:eastAsia="Times New Roman"/>
          <w:color w:val="333333"/>
          <w:szCs w:val="24"/>
          <w:lang w:eastAsia="uk-UA"/>
        </w:rPr>
        <w:t>4) встановлює вимоги щодо утримання та охорони місць поховань;</w:t>
      </w:r>
    </w:p>
    <w:p w14:paraId="00237222"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97" w:name="n93"/>
      <w:bookmarkEnd w:id="97"/>
      <w:r w:rsidRPr="0075232A">
        <w:rPr>
          <w:rFonts w:eastAsia="Times New Roman"/>
          <w:color w:val="333333"/>
          <w:szCs w:val="24"/>
          <w:lang w:eastAsia="uk-UA"/>
        </w:rPr>
        <w:t>5) встановлює порядок реєстрації поховань та перепоховань померлих, а також форму книги реєстрації поховань та перепоховань;</w:t>
      </w:r>
    </w:p>
    <w:p w14:paraId="6ADE409D"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98" w:name="n94"/>
      <w:bookmarkEnd w:id="98"/>
      <w:r w:rsidRPr="0075232A">
        <w:rPr>
          <w:rFonts w:eastAsia="Times New Roman"/>
          <w:color w:val="333333"/>
          <w:szCs w:val="24"/>
          <w:lang w:eastAsia="uk-UA"/>
        </w:rPr>
        <w:t>6) здійснює інші повноваження, передбачені законом.</w:t>
      </w:r>
    </w:p>
    <w:p w14:paraId="6B61C510"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99" w:name="n95"/>
      <w:bookmarkEnd w:id="99"/>
      <w:r w:rsidRPr="0075232A">
        <w:rPr>
          <w:rFonts w:eastAsia="Times New Roman"/>
          <w:color w:val="333333"/>
          <w:szCs w:val="24"/>
          <w:lang w:eastAsia="uk-UA"/>
        </w:rPr>
        <w:t>Повноваження інших центральних органів виконавчої влади в галузі поховання встановлюються законом.</w:t>
      </w:r>
    </w:p>
    <w:p w14:paraId="20D1F2F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00" w:name="n96"/>
      <w:bookmarkEnd w:id="100"/>
      <w:r w:rsidRPr="0075232A">
        <w:rPr>
          <w:rFonts w:eastAsia="Times New Roman"/>
          <w:color w:val="333333"/>
          <w:szCs w:val="24"/>
          <w:lang w:eastAsia="uk-UA"/>
        </w:rPr>
        <w:t>Місцеві державні адміністрації в межах, визначених </w:t>
      </w:r>
      <w:hyperlink r:id="rId48" w:tgtFrame="_blank" w:history="1">
        <w:r w:rsidRPr="0075232A">
          <w:rPr>
            <w:rFonts w:eastAsia="Times New Roman"/>
            <w:color w:val="000099"/>
            <w:szCs w:val="24"/>
            <w:u w:val="single"/>
            <w:lang w:eastAsia="uk-UA"/>
          </w:rPr>
          <w:t>Конституцією</w:t>
        </w:r>
      </w:hyperlink>
      <w:r w:rsidRPr="0075232A">
        <w:rPr>
          <w:rFonts w:eastAsia="Times New Roman"/>
          <w:color w:val="333333"/>
          <w:szCs w:val="24"/>
          <w:lang w:eastAsia="uk-UA"/>
        </w:rPr>
        <w:t> і законами України, здійснюють на відповідних територіях державний контроль за додержанням санітарних правил у галузі поховання, а також правил благоустрою, вирішують відповідно до закону питання про відведення земельних ділянок для організації місць поховання, здійснюють інші повноваження, передбачені законом.</w:t>
      </w:r>
    </w:p>
    <w:p w14:paraId="3162ED2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01" w:name="n97"/>
      <w:bookmarkEnd w:id="101"/>
      <w:r w:rsidRPr="0075232A">
        <w:rPr>
          <w:rFonts w:eastAsia="Times New Roman"/>
          <w:i/>
          <w:iCs/>
          <w:color w:val="333333"/>
          <w:szCs w:val="24"/>
          <w:lang w:eastAsia="uk-UA"/>
        </w:rPr>
        <w:t>{Частина четверта статті 8 із змінами, внесеними згідно із Законами </w:t>
      </w:r>
      <w:hyperlink r:id="rId49" w:anchor="n576" w:tgtFrame="_blank" w:history="1">
        <w:r w:rsidRPr="0075232A">
          <w:rPr>
            <w:rFonts w:eastAsia="Times New Roman"/>
            <w:i/>
            <w:iCs/>
            <w:color w:val="000099"/>
            <w:szCs w:val="24"/>
            <w:u w:val="single"/>
            <w:lang w:eastAsia="uk-UA"/>
          </w:rPr>
          <w:t>№ 5459-VI від 16.10.2012</w:t>
        </w:r>
      </w:hyperlink>
      <w:r w:rsidRPr="0075232A">
        <w:rPr>
          <w:rFonts w:eastAsia="Times New Roman"/>
          <w:i/>
          <w:iCs/>
          <w:color w:val="333333"/>
          <w:szCs w:val="24"/>
          <w:lang w:eastAsia="uk-UA"/>
        </w:rPr>
        <w:t>, </w:t>
      </w:r>
      <w:hyperlink r:id="rId50" w:anchor="n386" w:tgtFrame="_blank" w:history="1">
        <w:r w:rsidRPr="0075232A">
          <w:rPr>
            <w:rFonts w:eastAsia="Times New Roman"/>
            <w:i/>
            <w:iCs/>
            <w:color w:val="000099"/>
            <w:szCs w:val="24"/>
            <w:u w:val="single"/>
            <w:lang w:eastAsia="uk-UA"/>
          </w:rPr>
          <w:t>№ 124-IX від 20.09.2019</w:t>
        </w:r>
      </w:hyperlink>
      <w:r w:rsidRPr="0075232A">
        <w:rPr>
          <w:rFonts w:eastAsia="Times New Roman"/>
          <w:i/>
          <w:iCs/>
          <w:color w:val="333333"/>
          <w:szCs w:val="24"/>
          <w:lang w:eastAsia="uk-UA"/>
        </w:rPr>
        <w:t>}</w:t>
      </w:r>
    </w:p>
    <w:p w14:paraId="3B31FCCA"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02" w:name="n98"/>
      <w:bookmarkEnd w:id="102"/>
      <w:r w:rsidRPr="0075232A">
        <w:rPr>
          <w:rFonts w:eastAsia="Times New Roman"/>
          <w:color w:val="333333"/>
          <w:szCs w:val="24"/>
          <w:lang w:eastAsia="uk-UA"/>
        </w:rPr>
        <w:t>Органи місцевого самоврядування та їх виконавчі органи в межах своєї компетенції:</w:t>
      </w:r>
    </w:p>
    <w:p w14:paraId="07BBADA0"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03" w:name="n99"/>
      <w:bookmarkEnd w:id="103"/>
      <w:r w:rsidRPr="0075232A">
        <w:rPr>
          <w:rFonts w:eastAsia="Times New Roman"/>
          <w:color w:val="333333"/>
          <w:szCs w:val="24"/>
          <w:lang w:eastAsia="uk-UA"/>
        </w:rPr>
        <w:t>1) вирішують відповідно до закону питання про відведення земельних ділянок для організації місць поховання, крім випадків, передбачених </w:t>
      </w:r>
      <w:hyperlink r:id="rId51" w:anchor="n293" w:history="1">
        <w:r w:rsidRPr="0075232A">
          <w:rPr>
            <w:rFonts w:eastAsia="Times New Roman"/>
            <w:color w:val="006600"/>
            <w:szCs w:val="24"/>
            <w:u w:val="single"/>
            <w:lang w:eastAsia="uk-UA"/>
          </w:rPr>
          <w:t>статтею 23</w:t>
        </w:r>
      </w:hyperlink>
      <w:hyperlink r:id="rId52" w:anchor="n293" w:history="1">
        <w:r w:rsidRPr="0075232A">
          <w:rPr>
            <w:rFonts w:eastAsia="Times New Roman"/>
            <w:b/>
            <w:bCs/>
            <w:color w:val="006600"/>
            <w:sz w:val="2"/>
            <w:szCs w:val="2"/>
            <w:u w:val="single"/>
            <w:vertAlign w:val="superscript"/>
            <w:lang w:eastAsia="uk-UA"/>
          </w:rPr>
          <w:t>-</w:t>
        </w:r>
        <w:r w:rsidRPr="0075232A">
          <w:rPr>
            <w:rFonts w:eastAsia="Times New Roman"/>
            <w:b/>
            <w:bCs/>
            <w:color w:val="006600"/>
            <w:sz w:val="16"/>
            <w:szCs w:val="16"/>
            <w:u w:val="single"/>
            <w:vertAlign w:val="superscript"/>
            <w:lang w:eastAsia="uk-UA"/>
          </w:rPr>
          <w:t>1</w:t>
        </w:r>
      </w:hyperlink>
      <w:r w:rsidRPr="0075232A">
        <w:rPr>
          <w:rFonts w:eastAsia="Times New Roman"/>
          <w:color w:val="333333"/>
          <w:szCs w:val="24"/>
          <w:lang w:eastAsia="uk-UA"/>
        </w:rPr>
        <w:t> цього Закону;</w:t>
      </w:r>
    </w:p>
    <w:p w14:paraId="4600773E"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04" w:name="n278"/>
      <w:bookmarkEnd w:id="104"/>
      <w:r w:rsidRPr="0075232A">
        <w:rPr>
          <w:rFonts w:eastAsia="Times New Roman"/>
          <w:i/>
          <w:iCs/>
          <w:color w:val="333333"/>
          <w:szCs w:val="24"/>
          <w:lang w:eastAsia="uk-UA"/>
        </w:rPr>
        <w:t>{Пункт 1 частини п'ятої статті 8 в редакції Закону </w:t>
      </w:r>
      <w:hyperlink r:id="rId53" w:anchor="n15" w:tgtFrame="_blank" w:history="1">
        <w:r w:rsidRPr="0075232A">
          <w:rPr>
            <w:rFonts w:eastAsia="Times New Roman"/>
            <w:i/>
            <w:iCs/>
            <w:color w:val="000099"/>
            <w:szCs w:val="24"/>
            <w:u w:val="single"/>
            <w:lang w:eastAsia="uk-UA"/>
          </w:rPr>
          <w:t>№ 2292-IX від 31.05.2022</w:t>
        </w:r>
      </w:hyperlink>
      <w:r w:rsidRPr="0075232A">
        <w:rPr>
          <w:rFonts w:eastAsia="Times New Roman"/>
          <w:i/>
          <w:iCs/>
          <w:color w:val="333333"/>
          <w:szCs w:val="24"/>
          <w:lang w:eastAsia="uk-UA"/>
        </w:rPr>
        <w:t>}</w:t>
      </w:r>
    </w:p>
    <w:p w14:paraId="1AEB4E22"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05" w:name="n100"/>
      <w:bookmarkEnd w:id="105"/>
      <w:r w:rsidRPr="0075232A">
        <w:rPr>
          <w:rFonts w:eastAsia="Times New Roman"/>
          <w:color w:val="333333"/>
          <w:szCs w:val="24"/>
          <w:lang w:eastAsia="uk-UA"/>
        </w:rPr>
        <w:t>2) забезпечують будівництво, утримання в належному стані та охорону місць поховання, крім випадків, передбачених </w:t>
      </w:r>
      <w:hyperlink r:id="rId54" w:anchor="n293" w:history="1">
        <w:r w:rsidRPr="0075232A">
          <w:rPr>
            <w:rFonts w:eastAsia="Times New Roman"/>
            <w:color w:val="006600"/>
            <w:szCs w:val="24"/>
            <w:u w:val="single"/>
            <w:lang w:eastAsia="uk-UA"/>
          </w:rPr>
          <w:t>статтею 23</w:t>
        </w:r>
      </w:hyperlink>
      <w:hyperlink r:id="rId55" w:anchor="n293" w:history="1">
        <w:r w:rsidRPr="0075232A">
          <w:rPr>
            <w:rFonts w:eastAsia="Times New Roman"/>
            <w:b/>
            <w:bCs/>
            <w:color w:val="006600"/>
            <w:sz w:val="2"/>
            <w:szCs w:val="2"/>
            <w:u w:val="single"/>
            <w:vertAlign w:val="superscript"/>
            <w:lang w:eastAsia="uk-UA"/>
          </w:rPr>
          <w:t>-</w:t>
        </w:r>
        <w:r w:rsidRPr="0075232A">
          <w:rPr>
            <w:rFonts w:eastAsia="Times New Roman"/>
            <w:b/>
            <w:bCs/>
            <w:color w:val="006600"/>
            <w:sz w:val="16"/>
            <w:szCs w:val="16"/>
            <w:u w:val="single"/>
            <w:vertAlign w:val="superscript"/>
            <w:lang w:eastAsia="uk-UA"/>
          </w:rPr>
          <w:t>1</w:t>
        </w:r>
      </w:hyperlink>
      <w:r w:rsidRPr="0075232A">
        <w:rPr>
          <w:rFonts w:eastAsia="Times New Roman"/>
          <w:color w:val="333333"/>
          <w:szCs w:val="24"/>
          <w:lang w:eastAsia="uk-UA"/>
        </w:rPr>
        <w:t> цього Закону;</w:t>
      </w:r>
    </w:p>
    <w:p w14:paraId="5021223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06" w:name="n279"/>
      <w:bookmarkEnd w:id="106"/>
      <w:r w:rsidRPr="0075232A">
        <w:rPr>
          <w:rFonts w:eastAsia="Times New Roman"/>
          <w:i/>
          <w:iCs/>
          <w:color w:val="333333"/>
          <w:szCs w:val="24"/>
          <w:lang w:eastAsia="uk-UA"/>
        </w:rPr>
        <w:t>{Пункт 2 частини п'ятої статті 8 в редакції Закону </w:t>
      </w:r>
      <w:hyperlink r:id="rId56" w:anchor="n15" w:tgtFrame="_blank" w:history="1">
        <w:r w:rsidRPr="0075232A">
          <w:rPr>
            <w:rFonts w:eastAsia="Times New Roman"/>
            <w:i/>
            <w:iCs/>
            <w:color w:val="000099"/>
            <w:szCs w:val="24"/>
            <w:u w:val="single"/>
            <w:lang w:eastAsia="uk-UA"/>
          </w:rPr>
          <w:t>№ 2292-IX від 31.05.2022</w:t>
        </w:r>
      </w:hyperlink>
      <w:r w:rsidRPr="0075232A">
        <w:rPr>
          <w:rFonts w:eastAsia="Times New Roman"/>
          <w:i/>
          <w:iCs/>
          <w:color w:val="333333"/>
          <w:szCs w:val="24"/>
          <w:lang w:eastAsia="uk-UA"/>
        </w:rPr>
        <w:t>}</w:t>
      </w:r>
    </w:p>
    <w:p w14:paraId="2229F30B"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07" w:name="n101"/>
      <w:bookmarkEnd w:id="107"/>
      <w:r w:rsidRPr="0075232A">
        <w:rPr>
          <w:rFonts w:eastAsia="Times New Roman"/>
          <w:color w:val="333333"/>
          <w:szCs w:val="24"/>
          <w:lang w:eastAsia="uk-UA"/>
        </w:rPr>
        <w:t>3) створюють ритуальні служби;</w:t>
      </w:r>
    </w:p>
    <w:p w14:paraId="3E5DB1C8"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08" w:name="n102"/>
      <w:bookmarkEnd w:id="108"/>
      <w:r w:rsidRPr="0075232A">
        <w:rPr>
          <w:rFonts w:eastAsia="Times New Roman"/>
          <w:color w:val="333333"/>
          <w:szCs w:val="24"/>
          <w:lang w:eastAsia="uk-UA"/>
        </w:rPr>
        <w:t>4) вирішують питання про надання за рахунок коштів місцевих бюджетів ритуальних послуг у зв’язку з похованням самотніх громадян, ветеранів війни та праці, а також інших категорій малозабезпечених громадян; про надання допомоги на поховання померлих громадян в інших випадках, передбачених цим Законом;</w:t>
      </w:r>
    </w:p>
    <w:p w14:paraId="2B7A15C2"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09" w:name="n103"/>
      <w:bookmarkEnd w:id="109"/>
      <w:r w:rsidRPr="0075232A">
        <w:rPr>
          <w:rFonts w:eastAsia="Times New Roman"/>
          <w:color w:val="333333"/>
          <w:szCs w:val="24"/>
          <w:lang w:eastAsia="uk-UA"/>
        </w:rPr>
        <w:lastRenderedPageBreak/>
        <w:t>5) здійснюють контроль за дотриманням законодавства стосовно захисту прав споживачів у частині надання суб’єктами господарювання ритуальних послуг та реалізацією ними предметів ритуальної належності;</w:t>
      </w:r>
    </w:p>
    <w:p w14:paraId="05A16DA0"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10" w:name="n104"/>
      <w:bookmarkEnd w:id="110"/>
      <w:r w:rsidRPr="0075232A">
        <w:rPr>
          <w:rFonts w:eastAsia="Times New Roman"/>
          <w:color w:val="333333"/>
          <w:szCs w:val="24"/>
          <w:lang w:eastAsia="uk-UA"/>
        </w:rPr>
        <w:t>6) здійснюють інші повноваження, передбачені цим та іншими законами.</w:t>
      </w:r>
    </w:p>
    <w:p w14:paraId="1CF744CE"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11" w:name="n105"/>
      <w:bookmarkEnd w:id="111"/>
      <w:r w:rsidRPr="0075232A">
        <w:rPr>
          <w:rFonts w:eastAsia="Times New Roman"/>
          <w:color w:val="333333"/>
          <w:szCs w:val="24"/>
          <w:lang w:eastAsia="uk-UA"/>
        </w:rPr>
        <w:t>Для організації (утворення), будівництва, утримання в належному стані та охорони місць поховання сільські, селищні, міські ради можуть створювати спеціалізовані комунальні підприємства.</w:t>
      </w:r>
    </w:p>
    <w:p w14:paraId="551756B8"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12" w:name="n106"/>
      <w:bookmarkEnd w:id="112"/>
      <w:r w:rsidRPr="0075232A">
        <w:rPr>
          <w:rFonts w:eastAsia="Times New Roman"/>
          <w:color w:val="333333"/>
          <w:szCs w:val="24"/>
          <w:lang w:eastAsia="uk-UA"/>
        </w:rPr>
        <w:t>З метою оперативного забезпечення населення інформацією про суб’єкти господарювання, що надають ритуальні послуги та виготовляють предмети ритуальної належності, органи місцевого самоврядування можуть створювати спеціалізовані госпрозрахункові інформаційні служби. Порядок діяльності таких служб визначається органами місцевого самоврядування відповідно до законодавства.</w:t>
      </w:r>
    </w:p>
    <w:p w14:paraId="7B66C06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13" w:name="n107"/>
      <w:bookmarkEnd w:id="113"/>
      <w:r w:rsidRPr="0075232A">
        <w:rPr>
          <w:rFonts w:eastAsia="Times New Roman"/>
          <w:b/>
          <w:bCs/>
          <w:color w:val="333333"/>
          <w:szCs w:val="24"/>
          <w:lang w:eastAsia="uk-UA"/>
        </w:rPr>
        <w:t>Стаття 9.</w:t>
      </w:r>
      <w:r w:rsidRPr="0075232A">
        <w:rPr>
          <w:rFonts w:eastAsia="Times New Roman"/>
          <w:color w:val="333333"/>
          <w:szCs w:val="24"/>
          <w:lang w:eastAsia="uk-UA"/>
        </w:rPr>
        <w:t> Ритуальні служби</w:t>
      </w:r>
    </w:p>
    <w:p w14:paraId="2FF067BE"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14" w:name="n108"/>
      <w:bookmarkEnd w:id="114"/>
      <w:r w:rsidRPr="0075232A">
        <w:rPr>
          <w:rFonts w:eastAsia="Times New Roman"/>
          <w:color w:val="333333"/>
          <w:szCs w:val="24"/>
          <w:lang w:eastAsia="uk-UA"/>
        </w:rPr>
        <w:t>Ритуальні служби - спеціалізовані комунальні підприємства, що створюються органами місцевого самоврядування в порядку, встановленому законом, з метою здійснення організації поховання померлих і надання ритуальних послуг, передбачених необхідним мінімальним переліком окремих видів ритуальних послуг, реалізації предметів ритуальної належності, передбаченим </w:t>
      </w:r>
      <w:hyperlink r:id="rId57" w:anchor="n90" w:history="1">
        <w:r w:rsidRPr="0075232A">
          <w:rPr>
            <w:rFonts w:eastAsia="Times New Roman"/>
            <w:color w:val="006600"/>
            <w:szCs w:val="24"/>
            <w:u w:val="single"/>
            <w:lang w:eastAsia="uk-UA"/>
          </w:rPr>
          <w:t>пунктом 2</w:t>
        </w:r>
      </w:hyperlink>
      <w:r w:rsidRPr="0075232A">
        <w:rPr>
          <w:rFonts w:eastAsia="Times New Roman"/>
          <w:color w:val="333333"/>
          <w:szCs w:val="24"/>
          <w:lang w:eastAsia="uk-UA"/>
        </w:rPr>
        <w:t> частини другої статті 8 цього Закону.</w:t>
      </w:r>
    </w:p>
    <w:p w14:paraId="34C8B792"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15" w:name="n109"/>
      <w:bookmarkEnd w:id="115"/>
      <w:r w:rsidRPr="0075232A">
        <w:rPr>
          <w:rFonts w:eastAsia="Times New Roman"/>
          <w:color w:val="333333"/>
          <w:szCs w:val="24"/>
          <w:lang w:eastAsia="uk-UA"/>
        </w:rPr>
        <w:t>Ритуальні служби можуть також надавати ритуальні послуги, не передбачені необхідним мінімальним переліком окремих видів ритуальних послуг та реалізації предметів ритуальної належності, виготовляти предмети ритуальної належності. Тарифи щодо оплати таких послуг та предметів ритуальної належності встановлюються в межах, визначених законодавством, виконавчим органом сільської, селищної, міської ради.</w:t>
      </w:r>
    </w:p>
    <w:p w14:paraId="133723D3"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16" w:name="n110"/>
      <w:bookmarkEnd w:id="116"/>
      <w:r w:rsidRPr="0075232A">
        <w:rPr>
          <w:rFonts w:eastAsia="Times New Roman"/>
          <w:b/>
          <w:bCs/>
          <w:color w:val="333333"/>
          <w:szCs w:val="24"/>
          <w:lang w:eastAsia="uk-UA"/>
        </w:rPr>
        <w:t>Стаття 10.</w:t>
      </w:r>
      <w:r w:rsidRPr="0075232A">
        <w:rPr>
          <w:rFonts w:eastAsia="Times New Roman"/>
          <w:color w:val="333333"/>
          <w:szCs w:val="24"/>
          <w:lang w:eastAsia="uk-UA"/>
        </w:rPr>
        <w:t> Надання ритуальних послуг та виготовлення предметів ритуальної належності</w:t>
      </w:r>
    </w:p>
    <w:p w14:paraId="4566099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17" w:name="n111"/>
      <w:bookmarkEnd w:id="117"/>
      <w:r w:rsidRPr="0075232A">
        <w:rPr>
          <w:rFonts w:eastAsia="Times New Roman"/>
          <w:color w:val="333333"/>
          <w:szCs w:val="24"/>
          <w:lang w:eastAsia="uk-UA"/>
        </w:rPr>
        <w:t>Надання ритуальних послуг відповідно до необхідного мінімального переліку окремих видів ритуальних послуг, передбаченого </w:t>
      </w:r>
      <w:hyperlink r:id="rId58" w:anchor="n90" w:history="1">
        <w:r w:rsidRPr="0075232A">
          <w:rPr>
            <w:rFonts w:eastAsia="Times New Roman"/>
            <w:color w:val="006600"/>
            <w:szCs w:val="24"/>
            <w:u w:val="single"/>
            <w:lang w:eastAsia="uk-UA"/>
          </w:rPr>
          <w:t>пунктом 2</w:t>
        </w:r>
      </w:hyperlink>
      <w:r w:rsidRPr="0075232A">
        <w:rPr>
          <w:rFonts w:eastAsia="Times New Roman"/>
          <w:color w:val="333333"/>
          <w:szCs w:val="24"/>
          <w:lang w:eastAsia="uk-UA"/>
        </w:rPr>
        <w:t> частини другої статті 8 цього Закону, здійснюється ритуальними службами або за договором суб’єктами господарювання інших форм власності. Вартість таких послуг встановлюється в порядку і в межах, встановлених законодавством, виконавчим органом сільської, селищної, міської ради.</w:t>
      </w:r>
    </w:p>
    <w:p w14:paraId="768A47E2"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18" w:name="n112"/>
      <w:bookmarkEnd w:id="118"/>
      <w:r w:rsidRPr="0075232A">
        <w:rPr>
          <w:rFonts w:eastAsia="Times New Roman"/>
          <w:color w:val="333333"/>
          <w:szCs w:val="24"/>
          <w:lang w:eastAsia="uk-UA"/>
        </w:rPr>
        <w:t>Надання ритуальних послуг, не передбачених зазначеним переліком, а також виготовлення предметів ритуальної належності здійснюється за цінами, встановленими за згодою сторін.</w:t>
      </w:r>
    </w:p>
    <w:p w14:paraId="31F4902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19" w:name="n113"/>
      <w:bookmarkEnd w:id="119"/>
      <w:r w:rsidRPr="0075232A">
        <w:rPr>
          <w:rFonts w:eastAsia="Times New Roman"/>
          <w:color w:val="333333"/>
          <w:szCs w:val="24"/>
          <w:lang w:eastAsia="uk-UA"/>
        </w:rPr>
        <w:t>Надання ритуальних послуг та виготовлення предметів ритуальної належності здійснюється з дотриманням вимог норм і правил, встановлених законодавством.</w:t>
      </w:r>
    </w:p>
    <w:p w14:paraId="0E4A128A"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20" w:name="n263"/>
      <w:bookmarkEnd w:id="120"/>
      <w:r w:rsidRPr="0075232A">
        <w:rPr>
          <w:rFonts w:eastAsia="Times New Roman"/>
          <w:i/>
          <w:iCs/>
          <w:color w:val="333333"/>
          <w:szCs w:val="24"/>
          <w:lang w:eastAsia="uk-UA"/>
        </w:rPr>
        <w:t>{Частина третя статті 10 із змінами, внесеними згідно із Законом </w:t>
      </w:r>
      <w:hyperlink r:id="rId59" w:anchor="n387" w:tgtFrame="_blank" w:history="1">
        <w:r w:rsidRPr="0075232A">
          <w:rPr>
            <w:rFonts w:eastAsia="Times New Roman"/>
            <w:i/>
            <w:iCs/>
            <w:color w:val="000099"/>
            <w:szCs w:val="24"/>
            <w:u w:val="single"/>
            <w:lang w:eastAsia="uk-UA"/>
          </w:rPr>
          <w:t>№ 124-IX від 20.09.2019</w:t>
        </w:r>
      </w:hyperlink>
      <w:r w:rsidRPr="0075232A">
        <w:rPr>
          <w:rFonts w:eastAsia="Times New Roman"/>
          <w:i/>
          <w:iCs/>
          <w:color w:val="333333"/>
          <w:szCs w:val="24"/>
          <w:lang w:eastAsia="uk-UA"/>
        </w:rPr>
        <w:t>}</w:t>
      </w:r>
    </w:p>
    <w:p w14:paraId="4AB5F5B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21" w:name="n114"/>
      <w:bookmarkEnd w:id="121"/>
      <w:r w:rsidRPr="0075232A">
        <w:rPr>
          <w:rFonts w:eastAsia="Times New Roman"/>
          <w:b/>
          <w:bCs/>
          <w:color w:val="333333"/>
          <w:szCs w:val="24"/>
          <w:lang w:eastAsia="uk-UA"/>
        </w:rPr>
        <w:t>Стаття 11.</w:t>
      </w:r>
      <w:r w:rsidRPr="0075232A">
        <w:rPr>
          <w:rFonts w:eastAsia="Times New Roman"/>
          <w:color w:val="333333"/>
          <w:szCs w:val="24"/>
          <w:lang w:eastAsia="uk-UA"/>
        </w:rPr>
        <w:t> Поховання померлого</w:t>
      </w:r>
    </w:p>
    <w:p w14:paraId="41A09FE3"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22" w:name="n115"/>
      <w:bookmarkEnd w:id="122"/>
      <w:r w:rsidRPr="0075232A">
        <w:rPr>
          <w:rFonts w:eastAsia="Times New Roman"/>
          <w:color w:val="333333"/>
          <w:szCs w:val="24"/>
          <w:lang w:eastAsia="uk-UA"/>
        </w:rPr>
        <w:t>Поховання померлого покладається на виконавця волевиявлення померлого. Якщо у волевиявленні померлого немає вказівки на виконання волевиявлення чи в разі відмови виконавця від виконання волевиявлення померлого поховання померлого здійснюється чоловіком (дружиною), батьками (усиновителями), дітьми, сестрою, братом, дідом або бабою, онуком (правнуком), іншою особою, яка зобов’язалася поховати померлого.</w:t>
      </w:r>
    </w:p>
    <w:p w14:paraId="4A228D9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23" w:name="n116"/>
      <w:bookmarkEnd w:id="123"/>
      <w:r w:rsidRPr="0075232A">
        <w:rPr>
          <w:rFonts w:eastAsia="Times New Roman"/>
          <w:color w:val="333333"/>
          <w:szCs w:val="24"/>
          <w:lang w:eastAsia="uk-UA"/>
        </w:rPr>
        <w:t>Виконавцю волевиявлення померлого або особі, яка зобов’язалася поховати померлого, в установленому законодавством порядку в день звернення видаються:</w:t>
      </w:r>
    </w:p>
    <w:p w14:paraId="2A9F0106"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24" w:name="n117"/>
      <w:bookmarkEnd w:id="124"/>
      <w:r w:rsidRPr="0075232A">
        <w:rPr>
          <w:rFonts w:eastAsia="Times New Roman"/>
          <w:color w:val="333333"/>
          <w:szCs w:val="24"/>
          <w:lang w:eastAsia="uk-UA"/>
        </w:rPr>
        <w:t>лікарське свідоцтво про смерть - закладом охорони здоров’я;</w:t>
      </w:r>
    </w:p>
    <w:p w14:paraId="30F6FFD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25" w:name="n118"/>
      <w:bookmarkEnd w:id="125"/>
      <w:r w:rsidRPr="0075232A">
        <w:rPr>
          <w:rFonts w:eastAsia="Times New Roman"/>
          <w:color w:val="333333"/>
          <w:szCs w:val="24"/>
          <w:lang w:eastAsia="uk-UA"/>
        </w:rPr>
        <w:lastRenderedPageBreak/>
        <w:t>свідоцтво про смерть та довідка про смерть - відділом державної реєстрації актів цивільного стану, виконавчим органом сільських, селищних, міських (крім міст обласного значення) рад, консульською установою чи дипломатичним представництвом України.</w:t>
      </w:r>
    </w:p>
    <w:p w14:paraId="0EC2ECCD"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26" w:name="n119"/>
      <w:bookmarkEnd w:id="126"/>
      <w:r w:rsidRPr="0075232A">
        <w:rPr>
          <w:rFonts w:eastAsia="Times New Roman"/>
          <w:i/>
          <w:iCs/>
          <w:color w:val="333333"/>
          <w:szCs w:val="24"/>
          <w:lang w:eastAsia="uk-UA"/>
        </w:rPr>
        <w:t>{Абзац третій частини другої статті 11 із змінами, внесеними згідно із Законом </w:t>
      </w:r>
      <w:hyperlink r:id="rId60" w:anchor="n577" w:tgtFrame="_blank" w:history="1">
        <w:r w:rsidRPr="0075232A">
          <w:rPr>
            <w:rFonts w:eastAsia="Times New Roman"/>
            <w:i/>
            <w:iCs/>
            <w:color w:val="000099"/>
            <w:szCs w:val="24"/>
            <w:u w:val="single"/>
            <w:lang w:eastAsia="uk-UA"/>
          </w:rPr>
          <w:t>№ 5459-VI від 16.10.2012</w:t>
        </w:r>
      </w:hyperlink>
      <w:r w:rsidRPr="0075232A">
        <w:rPr>
          <w:rFonts w:eastAsia="Times New Roman"/>
          <w:i/>
          <w:iCs/>
          <w:color w:val="333333"/>
          <w:szCs w:val="24"/>
          <w:lang w:eastAsia="uk-UA"/>
        </w:rPr>
        <w:t>}</w:t>
      </w:r>
    </w:p>
    <w:p w14:paraId="67031F5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27" w:name="n120"/>
      <w:bookmarkEnd w:id="127"/>
      <w:r w:rsidRPr="0075232A">
        <w:rPr>
          <w:rFonts w:eastAsia="Times New Roman"/>
          <w:color w:val="333333"/>
          <w:szCs w:val="24"/>
          <w:lang w:eastAsia="uk-UA"/>
        </w:rPr>
        <w:t>Зазначені документи можуть надаватися за дорученням виконавця волевиявлення померлого або особи, яка зобов’язалася поховати померлого, іншій юридичній чи фізичній особі.</w:t>
      </w:r>
    </w:p>
    <w:p w14:paraId="7DD5D5D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28" w:name="n121"/>
      <w:bookmarkEnd w:id="128"/>
      <w:r w:rsidRPr="0075232A">
        <w:rPr>
          <w:rFonts w:eastAsia="Times New Roman"/>
          <w:color w:val="333333"/>
          <w:szCs w:val="24"/>
          <w:lang w:eastAsia="uk-UA"/>
        </w:rPr>
        <w:t>У разі смерті громадянина на території іноземної держави та за наявності письмового волевиявлення про поховання його тіла на території України, посвідченого належним чином, поховання здійснюється у відповідних місцях поховань на території України виконавцем волевиявлення померлого або особою, яка зобов’язалася поховати померлого, за сприяння консульської установи чи дипломатичного представництва України.</w:t>
      </w:r>
    </w:p>
    <w:p w14:paraId="0F78C03E"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29" w:name="n122"/>
      <w:bookmarkEnd w:id="129"/>
      <w:r w:rsidRPr="0075232A">
        <w:rPr>
          <w:rFonts w:eastAsia="Times New Roman"/>
          <w:color w:val="333333"/>
          <w:szCs w:val="24"/>
          <w:lang w:eastAsia="uk-UA"/>
        </w:rPr>
        <w:t>У разі смерті одинокого громадянина або громадянина, від поховання якого відмовилися рідні, на території іноземної держави та за наявності письмового волевиявлення про поховання його тіла на території України, посвідченого належним чином, поховання здійснюється у відповідних місцях поховань на території України в порядку, встановленому Кабінетом Міністрів України.</w:t>
      </w:r>
    </w:p>
    <w:p w14:paraId="2673D42E"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30" w:name="n123"/>
      <w:bookmarkEnd w:id="130"/>
      <w:r w:rsidRPr="0075232A">
        <w:rPr>
          <w:rFonts w:eastAsia="Times New Roman"/>
          <w:b/>
          <w:bCs/>
          <w:color w:val="333333"/>
          <w:szCs w:val="24"/>
          <w:lang w:eastAsia="uk-UA"/>
        </w:rPr>
        <w:t>Стаття 12.</w:t>
      </w:r>
      <w:r w:rsidRPr="0075232A">
        <w:rPr>
          <w:rFonts w:eastAsia="Times New Roman"/>
          <w:color w:val="333333"/>
          <w:szCs w:val="24"/>
          <w:lang w:eastAsia="uk-UA"/>
        </w:rPr>
        <w:t> Надання ритуальних послуг</w:t>
      </w:r>
    </w:p>
    <w:p w14:paraId="449FB16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31" w:name="n124"/>
      <w:bookmarkEnd w:id="131"/>
      <w:r w:rsidRPr="0075232A">
        <w:rPr>
          <w:rFonts w:eastAsia="Times New Roman"/>
          <w:color w:val="333333"/>
          <w:szCs w:val="24"/>
          <w:lang w:eastAsia="uk-UA"/>
        </w:rPr>
        <w:t>Особа, яка зобов’язалася поховати померлого, на підставі свідоцтва про смерть звертається згідно із </w:t>
      </w:r>
      <w:hyperlink r:id="rId61" w:anchor="n85" w:history="1">
        <w:r w:rsidRPr="0075232A">
          <w:rPr>
            <w:rFonts w:eastAsia="Times New Roman"/>
            <w:color w:val="006600"/>
            <w:szCs w:val="24"/>
            <w:u w:val="single"/>
            <w:lang w:eastAsia="uk-UA"/>
          </w:rPr>
          <w:t>статтею 8</w:t>
        </w:r>
      </w:hyperlink>
      <w:r w:rsidRPr="0075232A">
        <w:rPr>
          <w:rFonts w:eastAsia="Times New Roman"/>
          <w:color w:val="333333"/>
          <w:szCs w:val="24"/>
          <w:lang w:eastAsia="uk-UA"/>
        </w:rPr>
        <w:t> цього Закону до сільського голови або ритуальної служби з приводу укладення відповідного договору-замовлення на організацію та проведення поховання. Ця особа має право вибирати виконавців послуг серед суб’єктів господарської діяльності, які уклали договори із сільським головою або ритуальною службою про надання цих послуг.</w:t>
      </w:r>
    </w:p>
    <w:p w14:paraId="3D652A83"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32" w:name="n125"/>
      <w:bookmarkEnd w:id="132"/>
      <w:r w:rsidRPr="0075232A">
        <w:rPr>
          <w:rFonts w:eastAsia="Times New Roman"/>
          <w:color w:val="333333"/>
          <w:szCs w:val="24"/>
          <w:lang w:eastAsia="uk-UA"/>
        </w:rPr>
        <w:t>Ритуальні послуги надаються за плату згідно з договором-замовленням, крім випадків, передбачених законом.</w:t>
      </w:r>
    </w:p>
    <w:p w14:paraId="6D1CAD9E"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33" w:name="n126"/>
      <w:bookmarkEnd w:id="133"/>
      <w:r w:rsidRPr="0075232A">
        <w:rPr>
          <w:rFonts w:eastAsia="Times New Roman"/>
          <w:color w:val="333333"/>
          <w:szCs w:val="24"/>
          <w:lang w:eastAsia="uk-UA"/>
        </w:rPr>
        <w:t>Виконавець може надавати ритуальні послуги, визначені необхідним мінімальним переліком окремих видів ритуальних послуг. Цей </w:t>
      </w:r>
      <w:hyperlink r:id="rId62" w:tgtFrame="_blank" w:history="1">
        <w:r w:rsidRPr="0075232A">
          <w:rPr>
            <w:rFonts w:eastAsia="Times New Roman"/>
            <w:color w:val="000099"/>
            <w:szCs w:val="24"/>
            <w:u w:val="single"/>
            <w:lang w:eastAsia="uk-UA"/>
          </w:rPr>
          <w:t>перелік</w:t>
        </w:r>
      </w:hyperlink>
      <w:r w:rsidRPr="0075232A">
        <w:rPr>
          <w:rFonts w:eastAsia="Times New Roman"/>
          <w:color w:val="333333"/>
          <w:szCs w:val="24"/>
          <w:lang w:eastAsia="uk-UA"/>
        </w:rPr>
        <w:t> затверджується центральним органом виконавчої влади, що забезпечує формування державної політики у сфері житлово-комунального господарства.</w:t>
      </w:r>
    </w:p>
    <w:p w14:paraId="003D71ED"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34" w:name="n127"/>
      <w:bookmarkEnd w:id="134"/>
      <w:r w:rsidRPr="0075232A">
        <w:rPr>
          <w:rFonts w:eastAsia="Times New Roman"/>
          <w:color w:val="333333"/>
          <w:szCs w:val="24"/>
          <w:lang w:eastAsia="uk-UA"/>
        </w:rPr>
        <w:t>Суб’єкти господарювання можуть самостійно на підставі звернення осіб, які зобов’язалися поховати померлого, виготовляти та реалізовувати предмети ритуальної належності, якщо вони відповідають вимогам нормативно-правових актів та затвердженій вартості, де це передбачено законодавством.</w:t>
      </w:r>
    </w:p>
    <w:p w14:paraId="50483763"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35" w:name="n264"/>
      <w:bookmarkEnd w:id="135"/>
      <w:r w:rsidRPr="0075232A">
        <w:rPr>
          <w:rFonts w:eastAsia="Times New Roman"/>
          <w:i/>
          <w:iCs/>
          <w:color w:val="333333"/>
          <w:szCs w:val="24"/>
          <w:lang w:eastAsia="uk-UA"/>
        </w:rPr>
        <w:t>{Частина четверта статті 12 із змінами, внесеними згідно із Законом </w:t>
      </w:r>
      <w:hyperlink r:id="rId63" w:anchor="n389" w:tgtFrame="_blank" w:history="1">
        <w:r w:rsidRPr="0075232A">
          <w:rPr>
            <w:rFonts w:eastAsia="Times New Roman"/>
            <w:i/>
            <w:iCs/>
            <w:color w:val="000099"/>
            <w:szCs w:val="24"/>
            <w:u w:val="single"/>
            <w:lang w:eastAsia="uk-UA"/>
          </w:rPr>
          <w:t>№ 124-IX від 20.09.2019</w:t>
        </w:r>
      </w:hyperlink>
      <w:r w:rsidRPr="0075232A">
        <w:rPr>
          <w:rFonts w:eastAsia="Times New Roman"/>
          <w:i/>
          <w:iCs/>
          <w:color w:val="333333"/>
          <w:szCs w:val="24"/>
          <w:lang w:eastAsia="uk-UA"/>
        </w:rPr>
        <w:t>}</w:t>
      </w:r>
    </w:p>
    <w:bookmarkStart w:id="136" w:name="n128"/>
    <w:bookmarkEnd w:id="136"/>
    <w:p w14:paraId="7D81A3D5" w14:textId="77777777" w:rsidR="0075232A" w:rsidRPr="0075232A" w:rsidRDefault="0075232A" w:rsidP="0075232A">
      <w:pPr>
        <w:spacing w:after="150" w:line="240" w:lineRule="auto"/>
        <w:ind w:firstLine="450"/>
        <w:jc w:val="both"/>
        <w:rPr>
          <w:rFonts w:eastAsia="Times New Roman"/>
          <w:color w:val="333333"/>
          <w:szCs w:val="24"/>
          <w:lang w:eastAsia="uk-UA"/>
        </w:rPr>
      </w:pPr>
      <w:r w:rsidRPr="0075232A">
        <w:rPr>
          <w:rFonts w:eastAsia="Times New Roman"/>
          <w:color w:val="333333"/>
          <w:szCs w:val="24"/>
          <w:lang w:eastAsia="uk-UA"/>
        </w:rPr>
        <w:fldChar w:fldCharType="begin"/>
      </w:r>
      <w:r w:rsidRPr="0075232A">
        <w:rPr>
          <w:rFonts w:eastAsia="Times New Roman"/>
          <w:color w:val="333333"/>
          <w:szCs w:val="24"/>
          <w:lang w:eastAsia="uk-UA"/>
        </w:rPr>
        <w:instrText xml:space="preserve"> HYPERLINK "https://zakon.rada.gov.ua/laws/show/z0338-04" \t "_blank" </w:instrText>
      </w:r>
      <w:r w:rsidRPr="0075232A">
        <w:rPr>
          <w:rFonts w:eastAsia="Times New Roman"/>
          <w:color w:val="333333"/>
          <w:szCs w:val="24"/>
          <w:lang w:eastAsia="uk-UA"/>
        </w:rPr>
        <w:fldChar w:fldCharType="separate"/>
      </w:r>
      <w:r w:rsidRPr="0075232A">
        <w:rPr>
          <w:rFonts w:eastAsia="Times New Roman"/>
          <w:color w:val="000099"/>
          <w:szCs w:val="24"/>
          <w:u w:val="single"/>
          <w:lang w:eastAsia="uk-UA"/>
        </w:rPr>
        <w:t>Єдину методику визначення вартості надання громадянам необхідного мінімального переліку окремих видів ритуальних послуг, реалізації предметів ритуальної належності</w:t>
      </w:r>
      <w:r w:rsidRPr="0075232A">
        <w:rPr>
          <w:rFonts w:eastAsia="Times New Roman"/>
          <w:color w:val="333333"/>
          <w:szCs w:val="24"/>
          <w:lang w:eastAsia="uk-UA"/>
        </w:rPr>
        <w:fldChar w:fldCharType="end"/>
      </w:r>
      <w:r w:rsidRPr="0075232A">
        <w:rPr>
          <w:rFonts w:eastAsia="Times New Roman"/>
          <w:color w:val="333333"/>
          <w:szCs w:val="24"/>
          <w:lang w:eastAsia="uk-UA"/>
        </w:rPr>
        <w:t> затверджує центральний орган виконавчої влади, що забезпечує формування державної політики у сфері житлово-комунального господарства.</w:t>
      </w:r>
    </w:p>
    <w:p w14:paraId="71772CEB"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37" w:name="n129"/>
      <w:bookmarkEnd w:id="137"/>
      <w:r w:rsidRPr="0075232A">
        <w:rPr>
          <w:rFonts w:eastAsia="Times New Roman"/>
          <w:color w:val="333333"/>
          <w:szCs w:val="24"/>
          <w:lang w:eastAsia="uk-UA"/>
        </w:rPr>
        <w:t>Вартість послуг та предметів ритуальної належності визначається на принципах:</w:t>
      </w:r>
    </w:p>
    <w:p w14:paraId="04032E08"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38" w:name="n130"/>
      <w:bookmarkEnd w:id="138"/>
      <w:r w:rsidRPr="0075232A">
        <w:rPr>
          <w:rFonts w:eastAsia="Times New Roman"/>
          <w:color w:val="333333"/>
          <w:szCs w:val="24"/>
          <w:lang w:eastAsia="uk-UA"/>
        </w:rPr>
        <w:t>доступності для кожного громадянина і рівності правових гарантій;</w:t>
      </w:r>
    </w:p>
    <w:p w14:paraId="0909A9B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39" w:name="n131"/>
      <w:bookmarkEnd w:id="139"/>
      <w:r w:rsidRPr="0075232A">
        <w:rPr>
          <w:rFonts w:eastAsia="Times New Roman"/>
          <w:color w:val="333333"/>
          <w:szCs w:val="24"/>
          <w:lang w:eastAsia="uk-UA"/>
        </w:rPr>
        <w:t>визначення економічної обґрунтованості, планово-розрахункової собівартості та рентабельності при затвердженні ціни;</w:t>
      </w:r>
    </w:p>
    <w:p w14:paraId="52C0D64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40" w:name="n132"/>
      <w:bookmarkEnd w:id="140"/>
      <w:r w:rsidRPr="0075232A">
        <w:rPr>
          <w:rFonts w:eastAsia="Times New Roman"/>
          <w:color w:val="333333"/>
          <w:szCs w:val="24"/>
          <w:lang w:eastAsia="uk-UA"/>
        </w:rPr>
        <w:lastRenderedPageBreak/>
        <w:t>відповідальності виконавчих органів сільських, селищних та міських рад та органів виконавчої влади за встановлені ними ціни;</w:t>
      </w:r>
    </w:p>
    <w:p w14:paraId="4AE8505B"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41" w:name="n133"/>
      <w:bookmarkEnd w:id="141"/>
      <w:r w:rsidRPr="0075232A">
        <w:rPr>
          <w:rFonts w:eastAsia="Times New Roman"/>
          <w:color w:val="333333"/>
          <w:szCs w:val="24"/>
          <w:lang w:eastAsia="uk-UA"/>
        </w:rPr>
        <w:t>відкритості, доступності та прозорості структури ціни;</w:t>
      </w:r>
    </w:p>
    <w:p w14:paraId="4D5F9D9B"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42" w:name="n134"/>
      <w:bookmarkEnd w:id="142"/>
      <w:r w:rsidRPr="0075232A">
        <w:rPr>
          <w:rFonts w:eastAsia="Times New Roman"/>
          <w:color w:val="333333"/>
          <w:szCs w:val="24"/>
          <w:lang w:eastAsia="uk-UA"/>
        </w:rPr>
        <w:t>оплати тільки тих послуг, що відповідають вимогам нормативно-правових актів.</w:t>
      </w:r>
    </w:p>
    <w:p w14:paraId="682E2862"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43" w:name="n265"/>
      <w:bookmarkEnd w:id="143"/>
      <w:r w:rsidRPr="0075232A">
        <w:rPr>
          <w:rFonts w:eastAsia="Times New Roman"/>
          <w:i/>
          <w:iCs/>
          <w:color w:val="333333"/>
          <w:szCs w:val="24"/>
          <w:lang w:eastAsia="uk-UA"/>
        </w:rPr>
        <w:t>{Абзац шостий частини шостої статті 12 із змінами, внесеними згідно із Законом </w:t>
      </w:r>
      <w:hyperlink r:id="rId64" w:anchor="n390" w:tgtFrame="_blank" w:history="1">
        <w:r w:rsidRPr="0075232A">
          <w:rPr>
            <w:rFonts w:eastAsia="Times New Roman"/>
            <w:i/>
            <w:iCs/>
            <w:color w:val="000099"/>
            <w:szCs w:val="24"/>
            <w:u w:val="single"/>
            <w:lang w:eastAsia="uk-UA"/>
          </w:rPr>
          <w:t>№ 124-IX від 20.09.2019</w:t>
        </w:r>
      </w:hyperlink>
      <w:r w:rsidRPr="0075232A">
        <w:rPr>
          <w:rFonts w:eastAsia="Times New Roman"/>
          <w:i/>
          <w:iCs/>
          <w:color w:val="333333"/>
          <w:szCs w:val="24"/>
          <w:lang w:eastAsia="uk-UA"/>
        </w:rPr>
        <w:t>}</w:t>
      </w:r>
    </w:p>
    <w:bookmarkStart w:id="144" w:name="n135"/>
    <w:bookmarkEnd w:id="144"/>
    <w:p w14:paraId="4DD03914" w14:textId="77777777" w:rsidR="0075232A" w:rsidRPr="0075232A" w:rsidRDefault="0075232A" w:rsidP="0075232A">
      <w:pPr>
        <w:spacing w:after="150" w:line="240" w:lineRule="auto"/>
        <w:ind w:firstLine="450"/>
        <w:jc w:val="both"/>
        <w:rPr>
          <w:rFonts w:eastAsia="Times New Roman"/>
          <w:color w:val="333333"/>
          <w:szCs w:val="24"/>
          <w:lang w:eastAsia="uk-UA"/>
        </w:rPr>
      </w:pPr>
      <w:r w:rsidRPr="0075232A">
        <w:rPr>
          <w:rFonts w:eastAsia="Times New Roman"/>
          <w:color w:val="333333"/>
          <w:szCs w:val="24"/>
          <w:lang w:eastAsia="uk-UA"/>
        </w:rPr>
        <w:fldChar w:fldCharType="begin"/>
      </w:r>
      <w:r w:rsidRPr="0075232A">
        <w:rPr>
          <w:rFonts w:eastAsia="Times New Roman"/>
          <w:color w:val="333333"/>
          <w:szCs w:val="24"/>
          <w:lang w:eastAsia="uk-UA"/>
        </w:rPr>
        <w:instrText xml:space="preserve"> HYPERLINK "https://zakon.rada.gov.ua/laws/show/z1112-04" \t "_blank" </w:instrText>
      </w:r>
      <w:r w:rsidRPr="0075232A">
        <w:rPr>
          <w:rFonts w:eastAsia="Times New Roman"/>
          <w:color w:val="333333"/>
          <w:szCs w:val="24"/>
          <w:lang w:eastAsia="uk-UA"/>
        </w:rPr>
        <w:fldChar w:fldCharType="separate"/>
      </w:r>
      <w:r w:rsidRPr="0075232A">
        <w:rPr>
          <w:rFonts w:eastAsia="Times New Roman"/>
          <w:color w:val="000099"/>
          <w:szCs w:val="24"/>
          <w:u w:val="single"/>
          <w:lang w:eastAsia="uk-UA"/>
        </w:rPr>
        <w:t>Необхідний мінімальний перелік вимог щодо порядку організації поховання і ритуального обслуговування населення</w:t>
      </w:r>
      <w:r w:rsidRPr="0075232A">
        <w:rPr>
          <w:rFonts w:eastAsia="Times New Roman"/>
          <w:color w:val="333333"/>
          <w:szCs w:val="24"/>
          <w:lang w:eastAsia="uk-UA"/>
        </w:rPr>
        <w:fldChar w:fldCharType="end"/>
      </w:r>
      <w:r w:rsidRPr="0075232A">
        <w:rPr>
          <w:rFonts w:eastAsia="Times New Roman"/>
          <w:color w:val="333333"/>
          <w:szCs w:val="24"/>
          <w:lang w:eastAsia="uk-UA"/>
        </w:rPr>
        <w:t> затверджує центральний орган виконавчої влади, що забезпечує формування державної політики у сфері житлово-комунального господарства.</w:t>
      </w:r>
    </w:p>
    <w:p w14:paraId="482A894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45" w:name="n136"/>
      <w:bookmarkEnd w:id="145"/>
      <w:r w:rsidRPr="0075232A">
        <w:rPr>
          <w:rFonts w:eastAsia="Times New Roman"/>
          <w:b/>
          <w:bCs/>
          <w:color w:val="333333"/>
          <w:szCs w:val="24"/>
          <w:lang w:eastAsia="uk-UA"/>
        </w:rPr>
        <w:t>Стаття 13.</w:t>
      </w:r>
      <w:r w:rsidRPr="0075232A">
        <w:rPr>
          <w:rFonts w:eastAsia="Times New Roman"/>
          <w:color w:val="333333"/>
          <w:szCs w:val="24"/>
          <w:lang w:eastAsia="uk-UA"/>
        </w:rPr>
        <w:t> Допомога на поховання</w:t>
      </w:r>
    </w:p>
    <w:p w14:paraId="22E27BC2"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46" w:name="n137"/>
      <w:bookmarkEnd w:id="146"/>
      <w:r w:rsidRPr="0075232A">
        <w:rPr>
          <w:rFonts w:eastAsia="Times New Roman"/>
          <w:color w:val="333333"/>
          <w:szCs w:val="24"/>
          <w:lang w:eastAsia="uk-UA"/>
        </w:rPr>
        <w:t>Виконавцю волевиявлення померлого або особі, яка зобов’язалася поховати померлого, надається допомога на поховання.</w:t>
      </w:r>
    </w:p>
    <w:p w14:paraId="65B29612"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47" w:name="n138"/>
      <w:bookmarkEnd w:id="147"/>
      <w:r w:rsidRPr="0075232A">
        <w:rPr>
          <w:rFonts w:eastAsia="Times New Roman"/>
          <w:color w:val="333333"/>
          <w:szCs w:val="24"/>
          <w:lang w:eastAsia="uk-UA"/>
        </w:rPr>
        <w:t>Розмір допомоги на поховання та </w:t>
      </w:r>
      <w:hyperlink r:id="rId65" w:tgtFrame="_blank" w:history="1">
        <w:r w:rsidRPr="0075232A">
          <w:rPr>
            <w:rFonts w:eastAsia="Times New Roman"/>
            <w:color w:val="000099"/>
            <w:szCs w:val="24"/>
            <w:u w:val="single"/>
            <w:lang w:eastAsia="uk-UA"/>
          </w:rPr>
          <w:t>порядок</w:t>
        </w:r>
      </w:hyperlink>
      <w:r w:rsidRPr="0075232A">
        <w:rPr>
          <w:rFonts w:eastAsia="Times New Roman"/>
          <w:color w:val="333333"/>
          <w:szCs w:val="24"/>
          <w:lang w:eastAsia="uk-UA"/>
        </w:rPr>
        <w:t> її надання виконавцю волевиявлення померлого або особі, яка зобов’язалася поховати померлого, встановлює Кабінет Міністрів України, якщо інше не передбачено законом.</w:t>
      </w:r>
    </w:p>
    <w:p w14:paraId="0F340D27"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48" w:name="n139"/>
      <w:bookmarkEnd w:id="148"/>
      <w:r w:rsidRPr="0075232A">
        <w:rPr>
          <w:rFonts w:eastAsia="Times New Roman"/>
          <w:color w:val="333333"/>
          <w:szCs w:val="24"/>
          <w:lang w:eastAsia="uk-UA"/>
        </w:rPr>
        <w:t>Розмір допомоги на поховання не може бути меншим за розмір, визначений Кабінетом Міністрів України.</w:t>
      </w:r>
    </w:p>
    <w:p w14:paraId="5AE95820"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49" w:name="n140"/>
      <w:bookmarkEnd w:id="149"/>
      <w:r w:rsidRPr="0075232A">
        <w:rPr>
          <w:rFonts w:eastAsia="Times New Roman"/>
          <w:i/>
          <w:iCs/>
          <w:color w:val="333333"/>
          <w:szCs w:val="24"/>
          <w:lang w:eastAsia="uk-UA"/>
        </w:rPr>
        <w:t>{Стаття 13 в редакції Закону </w:t>
      </w:r>
      <w:hyperlink r:id="rId66" w:tgtFrame="_blank" w:history="1">
        <w:r w:rsidRPr="0075232A">
          <w:rPr>
            <w:rFonts w:eastAsia="Times New Roman"/>
            <w:i/>
            <w:iCs/>
            <w:color w:val="000099"/>
            <w:szCs w:val="24"/>
            <w:u w:val="single"/>
            <w:lang w:eastAsia="uk-UA"/>
          </w:rPr>
          <w:t>№ 2246-IV від 16.12.2004</w:t>
        </w:r>
      </w:hyperlink>
      <w:r w:rsidRPr="0075232A">
        <w:rPr>
          <w:rFonts w:eastAsia="Times New Roman"/>
          <w:i/>
          <w:iCs/>
          <w:color w:val="333333"/>
          <w:szCs w:val="24"/>
          <w:lang w:eastAsia="uk-UA"/>
        </w:rPr>
        <w:t>}</w:t>
      </w:r>
    </w:p>
    <w:p w14:paraId="44E69DFD"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50" w:name="n141"/>
      <w:bookmarkEnd w:id="150"/>
      <w:r w:rsidRPr="0075232A">
        <w:rPr>
          <w:rFonts w:eastAsia="Times New Roman"/>
          <w:b/>
          <w:bCs/>
          <w:color w:val="333333"/>
          <w:szCs w:val="24"/>
          <w:lang w:eastAsia="uk-UA"/>
        </w:rPr>
        <w:t>Стаття 14.</w:t>
      </w:r>
      <w:r w:rsidRPr="0075232A">
        <w:rPr>
          <w:rFonts w:eastAsia="Times New Roman"/>
          <w:color w:val="333333"/>
          <w:szCs w:val="24"/>
          <w:lang w:eastAsia="uk-UA"/>
        </w:rPr>
        <w:t> Безоплатне поховання</w:t>
      </w:r>
    </w:p>
    <w:p w14:paraId="5E47CEF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51" w:name="n142"/>
      <w:bookmarkEnd w:id="151"/>
      <w:r w:rsidRPr="0075232A">
        <w:rPr>
          <w:rFonts w:eastAsia="Times New Roman"/>
          <w:color w:val="333333"/>
          <w:szCs w:val="24"/>
          <w:lang w:eastAsia="uk-UA"/>
        </w:rPr>
        <w:t>Безоплатно для виконавця волевиявлення померлого або особи, яка зобов’язалася поховати померлого, здійснюється поховання:</w:t>
      </w:r>
    </w:p>
    <w:p w14:paraId="03DCEF8C"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52" w:name="n143"/>
      <w:bookmarkEnd w:id="152"/>
      <w:r w:rsidRPr="0075232A">
        <w:rPr>
          <w:rFonts w:eastAsia="Times New Roman"/>
          <w:color w:val="333333"/>
          <w:szCs w:val="24"/>
          <w:lang w:eastAsia="uk-UA"/>
        </w:rPr>
        <w:t>а) з військовими почестями померлих осіб, які мають особливі заслуги перед Батьківщиною:</w:t>
      </w:r>
    </w:p>
    <w:p w14:paraId="4DDE7858"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53" w:name="n144"/>
      <w:bookmarkEnd w:id="153"/>
      <w:r w:rsidRPr="0075232A">
        <w:rPr>
          <w:rFonts w:eastAsia="Times New Roman"/>
          <w:color w:val="333333"/>
          <w:szCs w:val="24"/>
          <w:lang w:eastAsia="uk-UA"/>
        </w:rPr>
        <w:t>Героїв Радянського Союзу;</w:t>
      </w:r>
    </w:p>
    <w:p w14:paraId="6ABBA16E"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54" w:name="n145"/>
      <w:bookmarkEnd w:id="154"/>
      <w:r w:rsidRPr="0075232A">
        <w:rPr>
          <w:rFonts w:eastAsia="Times New Roman"/>
          <w:color w:val="333333"/>
          <w:szCs w:val="24"/>
          <w:lang w:eastAsia="uk-UA"/>
        </w:rPr>
        <w:t>повних кавалерів ордена Слави;</w:t>
      </w:r>
    </w:p>
    <w:p w14:paraId="3B2CF485"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55" w:name="n146"/>
      <w:bookmarkEnd w:id="155"/>
      <w:r w:rsidRPr="0075232A">
        <w:rPr>
          <w:rFonts w:eastAsia="Times New Roman"/>
          <w:color w:val="333333"/>
          <w:szCs w:val="24"/>
          <w:lang w:eastAsia="uk-UA"/>
        </w:rPr>
        <w:t>осіб, нагороджених чотирма і більше медалями "За відвагу";</w:t>
      </w:r>
    </w:p>
    <w:p w14:paraId="46AD59F3"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56" w:name="n147"/>
      <w:bookmarkEnd w:id="156"/>
      <w:r w:rsidRPr="0075232A">
        <w:rPr>
          <w:rFonts w:eastAsia="Times New Roman"/>
          <w:color w:val="333333"/>
          <w:szCs w:val="24"/>
          <w:lang w:eastAsia="uk-UA"/>
        </w:rPr>
        <w:t>Героїв Соціалістичної Праці, удостоєних цього звання за працю в період Другої світової війни;</w:t>
      </w:r>
    </w:p>
    <w:p w14:paraId="03608BA2"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57" w:name="n148"/>
      <w:bookmarkEnd w:id="157"/>
      <w:r w:rsidRPr="0075232A">
        <w:rPr>
          <w:rFonts w:eastAsia="Times New Roman"/>
          <w:i/>
          <w:iCs/>
          <w:color w:val="333333"/>
          <w:szCs w:val="24"/>
          <w:lang w:eastAsia="uk-UA"/>
        </w:rPr>
        <w:t>{Абзац п’ятий пункту "а" частини першої статті 14 із змінами, внесеними згідно із Законом </w:t>
      </w:r>
      <w:hyperlink r:id="rId67" w:anchor="n82" w:tgtFrame="_blank" w:history="1">
        <w:r w:rsidRPr="0075232A">
          <w:rPr>
            <w:rFonts w:eastAsia="Times New Roman"/>
            <w:i/>
            <w:iCs/>
            <w:color w:val="000099"/>
            <w:szCs w:val="24"/>
            <w:u w:val="single"/>
            <w:lang w:eastAsia="uk-UA"/>
          </w:rPr>
          <w:t>№ 2443-VIII від 22.05.2018</w:t>
        </w:r>
      </w:hyperlink>
      <w:r w:rsidRPr="0075232A">
        <w:rPr>
          <w:rFonts w:eastAsia="Times New Roman"/>
          <w:i/>
          <w:iCs/>
          <w:color w:val="333333"/>
          <w:szCs w:val="24"/>
          <w:lang w:eastAsia="uk-UA"/>
        </w:rPr>
        <w:t>}</w:t>
      </w:r>
    </w:p>
    <w:p w14:paraId="29D97CDA"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58" w:name="n270"/>
      <w:bookmarkEnd w:id="158"/>
      <w:r w:rsidRPr="0075232A">
        <w:rPr>
          <w:rFonts w:eastAsia="Times New Roman"/>
          <w:color w:val="333333"/>
          <w:szCs w:val="24"/>
          <w:lang w:eastAsia="uk-UA"/>
        </w:rPr>
        <w:t xml:space="preserve">Герої України, яким починаючи з 2014 року </w:t>
      </w:r>
      <w:proofErr w:type="spellStart"/>
      <w:r w:rsidRPr="0075232A">
        <w:rPr>
          <w:rFonts w:eastAsia="Times New Roman"/>
          <w:color w:val="333333"/>
          <w:szCs w:val="24"/>
          <w:lang w:eastAsia="uk-UA"/>
        </w:rPr>
        <w:t>вручено</w:t>
      </w:r>
      <w:proofErr w:type="spellEnd"/>
      <w:r w:rsidRPr="0075232A">
        <w:rPr>
          <w:rFonts w:eastAsia="Times New Roman"/>
          <w:color w:val="333333"/>
          <w:szCs w:val="24"/>
          <w:lang w:eastAsia="uk-UA"/>
        </w:rPr>
        <w:t xml:space="preserve"> орден "Золота Зірка";</w:t>
      </w:r>
    </w:p>
    <w:p w14:paraId="1797771D"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59" w:name="n274"/>
      <w:bookmarkEnd w:id="159"/>
      <w:r w:rsidRPr="0075232A">
        <w:rPr>
          <w:rFonts w:eastAsia="Times New Roman"/>
          <w:i/>
          <w:iCs/>
          <w:color w:val="333333"/>
          <w:szCs w:val="24"/>
          <w:lang w:eastAsia="uk-UA"/>
        </w:rPr>
        <w:t>{Пункт "а" частини першої статті 14 доповнено абзацом шостим згідно із Законом </w:t>
      </w:r>
      <w:hyperlink r:id="rId68" w:anchor="n37" w:tgtFrame="_blank" w:history="1">
        <w:r w:rsidRPr="0075232A">
          <w:rPr>
            <w:rFonts w:eastAsia="Times New Roman"/>
            <w:i/>
            <w:iCs/>
            <w:color w:val="000099"/>
            <w:szCs w:val="24"/>
            <w:u w:val="single"/>
            <w:lang w:eastAsia="uk-UA"/>
          </w:rPr>
          <w:t>№ 2153-IX від 24.03.2022</w:t>
        </w:r>
      </w:hyperlink>
      <w:r w:rsidRPr="0075232A">
        <w:rPr>
          <w:rFonts w:eastAsia="Times New Roman"/>
          <w:i/>
          <w:iCs/>
          <w:color w:val="333333"/>
          <w:szCs w:val="24"/>
          <w:lang w:eastAsia="uk-UA"/>
        </w:rPr>
        <w:t>}</w:t>
      </w:r>
    </w:p>
    <w:p w14:paraId="28C144B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60" w:name="n271"/>
      <w:bookmarkEnd w:id="160"/>
      <w:r w:rsidRPr="0075232A">
        <w:rPr>
          <w:rFonts w:eastAsia="Times New Roman"/>
          <w:color w:val="333333"/>
          <w:szCs w:val="24"/>
          <w:lang w:eastAsia="uk-UA"/>
        </w:rPr>
        <w:t>особи, нагороджені орденом Богдана Хмельницького трьох ступенів;</w:t>
      </w:r>
    </w:p>
    <w:p w14:paraId="1974F3C6"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61" w:name="n273"/>
      <w:bookmarkEnd w:id="161"/>
      <w:r w:rsidRPr="0075232A">
        <w:rPr>
          <w:rFonts w:eastAsia="Times New Roman"/>
          <w:i/>
          <w:iCs/>
          <w:color w:val="333333"/>
          <w:szCs w:val="24"/>
          <w:lang w:eastAsia="uk-UA"/>
        </w:rPr>
        <w:t>{Пункт "а" частини першої статті 14 доповнено абзацом сьомим згідно із Законом </w:t>
      </w:r>
      <w:hyperlink r:id="rId69" w:anchor="n37" w:tgtFrame="_blank" w:history="1">
        <w:r w:rsidRPr="0075232A">
          <w:rPr>
            <w:rFonts w:eastAsia="Times New Roman"/>
            <w:i/>
            <w:iCs/>
            <w:color w:val="000099"/>
            <w:szCs w:val="24"/>
            <w:u w:val="single"/>
            <w:lang w:eastAsia="uk-UA"/>
          </w:rPr>
          <w:t>№ 2153-IX від 24.03.2022</w:t>
        </w:r>
      </w:hyperlink>
      <w:r w:rsidRPr="0075232A">
        <w:rPr>
          <w:rFonts w:eastAsia="Times New Roman"/>
          <w:i/>
          <w:iCs/>
          <w:color w:val="333333"/>
          <w:szCs w:val="24"/>
          <w:lang w:eastAsia="uk-UA"/>
        </w:rPr>
        <w:t>}</w:t>
      </w:r>
    </w:p>
    <w:p w14:paraId="36B8B29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62" w:name="n272"/>
      <w:bookmarkEnd w:id="162"/>
      <w:r w:rsidRPr="0075232A">
        <w:rPr>
          <w:rFonts w:eastAsia="Times New Roman"/>
          <w:color w:val="333333"/>
          <w:szCs w:val="24"/>
          <w:lang w:eastAsia="uk-UA"/>
        </w:rPr>
        <w:t>особи, нагороджені орденом княгині Ольги трьох ступенів;</w:t>
      </w:r>
    </w:p>
    <w:p w14:paraId="66A9405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63" w:name="n269"/>
      <w:bookmarkEnd w:id="163"/>
      <w:r w:rsidRPr="0075232A">
        <w:rPr>
          <w:rFonts w:eastAsia="Times New Roman"/>
          <w:i/>
          <w:iCs/>
          <w:color w:val="333333"/>
          <w:szCs w:val="24"/>
          <w:lang w:eastAsia="uk-UA"/>
        </w:rPr>
        <w:t>{Пункт "а" частини першої статті 14 доповнено абзацом восьмим згідно із Законом </w:t>
      </w:r>
      <w:hyperlink r:id="rId70" w:anchor="n37" w:tgtFrame="_blank" w:history="1">
        <w:r w:rsidRPr="0075232A">
          <w:rPr>
            <w:rFonts w:eastAsia="Times New Roman"/>
            <w:i/>
            <w:iCs/>
            <w:color w:val="000099"/>
            <w:szCs w:val="24"/>
            <w:u w:val="single"/>
            <w:lang w:eastAsia="uk-UA"/>
          </w:rPr>
          <w:t>№ 2153-IX від 24.03.2022</w:t>
        </w:r>
      </w:hyperlink>
      <w:r w:rsidRPr="0075232A">
        <w:rPr>
          <w:rFonts w:eastAsia="Times New Roman"/>
          <w:i/>
          <w:iCs/>
          <w:color w:val="333333"/>
          <w:szCs w:val="24"/>
          <w:lang w:eastAsia="uk-UA"/>
        </w:rPr>
        <w:t>}</w:t>
      </w:r>
    </w:p>
    <w:p w14:paraId="061768B6"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64" w:name="n149"/>
      <w:bookmarkEnd w:id="164"/>
      <w:r w:rsidRPr="0075232A">
        <w:rPr>
          <w:rFonts w:eastAsia="Times New Roman"/>
          <w:color w:val="333333"/>
          <w:szCs w:val="24"/>
          <w:lang w:eastAsia="uk-UA"/>
        </w:rPr>
        <w:t>б) осіб, які мають особливі трудові заслуги перед Батьківщиною:</w:t>
      </w:r>
    </w:p>
    <w:p w14:paraId="4B18CCA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65" w:name="n150"/>
      <w:bookmarkEnd w:id="165"/>
      <w:r w:rsidRPr="0075232A">
        <w:rPr>
          <w:rFonts w:eastAsia="Times New Roman"/>
          <w:color w:val="333333"/>
          <w:szCs w:val="24"/>
          <w:lang w:eastAsia="uk-UA"/>
        </w:rPr>
        <w:t>Героїв Соціалістичної Праці;</w:t>
      </w:r>
    </w:p>
    <w:p w14:paraId="117122C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66" w:name="n151"/>
      <w:bookmarkEnd w:id="166"/>
      <w:r w:rsidRPr="0075232A">
        <w:rPr>
          <w:rFonts w:eastAsia="Times New Roman"/>
          <w:color w:val="333333"/>
          <w:szCs w:val="24"/>
          <w:lang w:eastAsia="uk-UA"/>
        </w:rPr>
        <w:lastRenderedPageBreak/>
        <w:t>Героїв України;</w:t>
      </w:r>
    </w:p>
    <w:p w14:paraId="3C4EFD0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67" w:name="n152"/>
      <w:bookmarkEnd w:id="167"/>
      <w:r w:rsidRPr="0075232A">
        <w:rPr>
          <w:rFonts w:eastAsia="Times New Roman"/>
          <w:color w:val="333333"/>
          <w:szCs w:val="24"/>
          <w:lang w:eastAsia="uk-UA"/>
        </w:rPr>
        <w:t>повних кавалерів ордена Трудової Слави;</w:t>
      </w:r>
    </w:p>
    <w:p w14:paraId="3D4E219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68" w:name="n153"/>
      <w:bookmarkEnd w:id="168"/>
      <w:r w:rsidRPr="0075232A">
        <w:rPr>
          <w:rFonts w:eastAsia="Times New Roman"/>
          <w:color w:val="333333"/>
          <w:szCs w:val="24"/>
          <w:lang w:eastAsia="uk-UA"/>
        </w:rPr>
        <w:t>в) учасників бойових дій, постраждалих учасників Революції Гідності;</w:t>
      </w:r>
    </w:p>
    <w:p w14:paraId="796B0666"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69" w:name="n154"/>
      <w:bookmarkEnd w:id="169"/>
      <w:r w:rsidRPr="0075232A">
        <w:rPr>
          <w:rFonts w:eastAsia="Times New Roman"/>
          <w:i/>
          <w:iCs/>
          <w:color w:val="333333"/>
          <w:szCs w:val="24"/>
          <w:lang w:eastAsia="uk-UA"/>
        </w:rPr>
        <w:t>{Пункт "в" частини першої статті 14 в редакції Закону </w:t>
      </w:r>
      <w:hyperlink r:id="rId71" w:tgtFrame="_blank" w:history="1">
        <w:r w:rsidRPr="0075232A">
          <w:rPr>
            <w:rFonts w:eastAsia="Times New Roman"/>
            <w:i/>
            <w:iCs/>
            <w:color w:val="000099"/>
            <w:szCs w:val="24"/>
            <w:u w:val="single"/>
            <w:lang w:eastAsia="uk-UA"/>
          </w:rPr>
          <w:t>№ 880-VI від 15.01.2009</w:t>
        </w:r>
      </w:hyperlink>
      <w:r w:rsidRPr="0075232A">
        <w:rPr>
          <w:rFonts w:eastAsia="Times New Roman"/>
          <w:i/>
          <w:iCs/>
          <w:color w:val="333333"/>
          <w:szCs w:val="24"/>
          <w:lang w:eastAsia="uk-UA"/>
        </w:rPr>
        <w:t>; із змінами, внесеними згідно із Законом </w:t>
      </w:r>
      <w:hyperlink r:id="rId72" w:anchor="n83" w:tgtFrame="_blank" w:history="1">
        <w:r w:rsidRPr="0075232A">
          <w:rPr>
            <w:rFonts w:eastAsia="Times New Roman"/>
            <w:i/>
            <w:iCs/>
            <w:color w:val="000099"/>
            <w:szCs w:val="24"/>
            <w:u w:val="single"/>
            <w:lang w:eastAsia="uk-UA"/>
          </w:rPr>
          <w:t>№ 2443-VIII від 22.05.2018</w:t>
        </w:r>
      </w:hyperlink>
      <w:r w:rsidRPr="0075232A">
        <w:rPr>
          <w:rFonts w:eastAsia="Times New Roman"/>
          <w:i/>
          <w:iCs/>
          <w:color w:val="333333"/>
          <w:szCs w:val="24"/>
          <w:lang w:eastAsia="uk-UA"/>
        </w:rPr>
        <w:t>}</w:t>
      </w:r>
    </w:p>
    <w:p w14:paraId="19E17CE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70" w:name="n155"/>
      <w:bookmarkEnd w:id="170"/>
      <w:r w:rsidRPr="0075232A">
        <w:rPr>
          <w:rFonts w:eastAsia="Times New Roman"/>
          <w:color w:val="333333"/>
          <w:szCs w:val="24"/>
          <w:lang w:eastAsia="uk-UA"/>
        </w:rPr>
        <w:t>г) осіб з інвалідністю внаслідок війни.</w:t>
      </w:r>
    </w:p>
    <w:p w14:paraId="7A808718"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71" w:name="n156"/>
      <w:bookmarkEnd w:id="171"/>
      <w:r w:rsidRPr="0075232A">
        <w:rPr>
          <w:rFonts w:eastAsia="Times New Roman"/>
          <w:i/>
          <w:iCs/>
          <w:color w:val="333333"/>
          <w:szCs w:val="24"/>
          <w:lang w:eastAsia="uk-UA"/>
        </w:rPr>
        <w:t>{Частину першу статті 14 доповнено пунктом "г" згідно із Законом </w:t>
      </w:r>
      <w:hyperlink r:id="rId73" w:tgtFrame="_blank" w:history="1">
        <w:r w:rsidRPr="0075232A">
          <w:rPr>
            <w:rFonts w:eastAsia="Times New Roman"/>
            <w:i/>
            <w:iCs/>
            <w:color w:val="000099"/>
            <w:szCs w:val="24"/>
            <w:u w:val="single"/>
            <w:lang w:eastAsia="uk-UA"/>
          </w:rPr>
          <w:t>№ 3410-IV від 08.02.2006</w:t>
        </w:r>
      </w:hyperlink>
      <w:r w:rsidRPr="0075232A">
        <w:rPr>
          <w:rFonts w:eastAsia="Times New Roman"/>
          <w:i/>
          <w:iCs/>
          <w:color w:val="333333"/>
          <w:szCs w:val="24"/>
          <w:lang w:eastAsia="uk-UA"/>
        </w:rPr>
        <w:t>; в редакції Закону </w:t>
      </w:r>
      <w:hyperlink r:id="rId74" w:anchor="n85" w:tgtFrame="_blank" w:history="1">
        <w:r w:rsidRPr="0075232A">
          <w:rPr>
            <w:rFonts w:eastAsia="Times New Roman"/>
            <w:i/>
            <w:iCs/>
            <w:color w:val="000099"/>
            <w:szCs w:val="24"/>
            <w:u w:val="single"/>
            <w:lang w:eastAsia="uk-UA"/>
          </w:rPr>
          <w:t>№ 2443-VIII від 22.05.2018</w:t>
        </w:r>
      </w:hyperlink>
      <w:r w:rsidRPr="0075232A">
        <w:rPr>
          <w:rFonts w:eastAsia="Times New Roman"/>
          <w:i/>
          <w:iCs/>
          <w:color w:val="333333"/>
          <w:szCs w:val="24"/>
          <w:lang w:eastAsia="uk-UA"/>
        </w:rPr>
        <w:t>}</w:t>
      </w:r>
    </w:p>
    <w:p w14:paraId="2FCBAF3D"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72" w:name="n157"/>
      <w:bookmarkEnd w:id="172"/>
      <w:r w:rsidRPr="0075232A">
        <w:rPr>
          <w:rFonts w:eastAsia="Times New Roman"/>
          <w:color w:val="333333"/>
          <w:szCs w:val="24"/>
          <w:lang w:eastAsia="uk-UA"/>
        </w:rPr>
        <w:t>На могилі померлої (загиблої) особи, яка має особливі заслуги та особливі трудові заслуги перед Батьківщиною, безоплатно споруджується надгробок за встановленим Кабінетом Міністрів України </w:t>
      </w:r>
      <w:hyperlink r:id="rId75" w:tgtFrame="_blank" w:history="1">
        <w:r w:rsidRPr="0075232A">
          <w:rPr>
            <w:rFonts w:eastAsia="Times New Roman"/>
            <w:color w:val="000099"/>
            <w:szCs w:val="24"/>
            <w:u w:val="single"/>
            <w:lang w:eastAsia="uk-UA"/>
          </w:rPr>
          <w:t>зразком</w:t>
        </w:r>
      </w:hyperlink>
      <w:r w:rsidRPr="0075232A">
        <w:rPr>
          <w:rFonts w:eastAsia="Times New Roman"/>
          <w:color w:val="333333"/>
          <w:szCs w:val="24"/>
          <w:lang w:eastAsia="uk-UA"/>
        </w:rPr>
        <w:t>.</w:t>
      </w:r>
    </w:p>
    <w:p w14:paraId="340E7307"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73" w:name="n158"/>
      <w:bookmarkEnd w:id="173"/>
      <w:r w:rsidRPr="0075232A">
        <w:rPr>
          <w:rFonts w:eastAsia="Times New Roman"/>
          <w:color w:val="333333"/>
          <w:szCs w:val="24"/>
          <w:lang w:eastAsia="uk-UA"/>
        </w:rPr>
        <w:t>Витрати на поховання померлих, зазначених у</w:t>
      </w:r>
      <w:hyperlink r:id="rId76" w:anchor="n142" w:history="1">
        <w:r w:rsidRPr="0075232A">
          <w:rPr>
            <w:rFonts w:eastAsia="Times New Roman"/>
            <w:color w:val="006600"/>
            <w:szCs w:val="24"/>
            <w:u w:val="single"/>
            <w:lang w:eastAsia="uk-UA"/>
          </w:rPr>
          <w:t> частині першій</w:t>
        </w:r>
      </w:hyperlink>
      <w:r w:rsidRPr="0075232A">
        <w:rPr>
          <w:rFonts w:eastAsia="Times New Roman"/>
          <w:color w:val="333333"/>
          <w:szCs w:val="24"/>
          <w:lang w:eastAsia="uk-UA"/>
        </w:rPr>
        <w:t> цієї статті, здійснюються за рахунок коштів Державного бюджету України відповідно до закону.</w:t>
      </w:r>
    </w:p>
    <w:p w14:paraId="295FB267"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74" w:name="n159"/>
      <w:bookmarkEnd w:id="174"/>
      <w:r w:rsidRPr="0075232A">
        <w:rPr>
          <w:rFonts w:eastAsia="Times New Roman"/>
          <w:color w:val="333333"/>
          <w:szCs w:val="24"/>
          <w:lang w:eastAsia="uk-UA"/>
        </w:rPr>
        <w:t>Витрати на поховання осіб, зазначених у пунктах</w:t>
      </w:r>
      <w:hyperlink r:id="rId77" w:anchor="n143" w:history="1">
        <w:r w:rsidRPr="0075232A">
          <w:rPr>
            <w:rFonts w:eastAsia="Times New Roman"/>
            <w:color w:val="006600"/>
            <w:szCs w:val="24"/>
            <w:u w:val="single"/>
            <w:lang w:eastAsia="uk-UA"/>
          </w:rPr>
          <w:t> "а"</w:t>
        </w:r>
      </w:hyperlink>
      <w:r w:rsidRPr="0075232A">
        <w:rPr>
          <w:rFonts w:eastAsia="Times New Roman"/>
          <w:color w:val="333333"/>
          <w:szCs w:val="24"/>
          <w:lang w:eastAsia="uk-UA"/>
        </w:rPr>
        <w:t> і </w:t>
      </w:r>
      <w:hyperlink r:id="rId78" w:anchor="n149" w:history="1">
        <w:r w:rsidRPr="0075232A">
          <w:rPr>
            <w:rFonts w:eastAsia="Times New Roman"/>
            <w:color w:val="006600"/>
            <w:szCs w:val="24"/>
            <w:u w:val="single"/>
            <w:lang w:eastAsia="uk-UA"/>
          </w:rPr>
          <w:t>"б" </w:t>
        </w:r>
      </w:hyperlink>
      <w:r w:rsidRPr="0075232A">
        <w:rPr>
          <w:rFonts w:eastAsia="Times New Roman"/>
          <w:color w:val="333333"/>
          <w:szCs w:val="24"/>
          <w:lang w:eastAsia="uk-UA"/>
        </w:rPr>
        <w:t>частини першої цієї статті, здійснюються за рахунок коштів Державного бюджету України в порядку, встановленому законом.</w:t>
      </w:r>
    </w:p>
    <w:p w14:paraId="574BF19C"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75" w:name="n160"/>
      <w:bookmarkEnd w:id="175"/>
      <w:r w:rsidRPr="0075232A">
        <w:rPr>
          <w:rFonts w:eastAsia="Times New Roman"/>
          <w:color w:val="333333"/>
          <w:szCs w:val="24"/>
          <w:lang w:eastAsia="uk-UA"/>
        </w:rPr>
        <w:t>Витрати на поховання померлих, передбачених </w:t>
      </w:r>
      <w:hyperlink r:id="rId79" w:anchor="n153" w:history="1">
        <w:r w:rsidRPr="0075232A">
          <w:rPr>
            <w:rFonts w:eastAsia="Times New Roman"/>
            <w:color w:val="006600"/>
            <w:szCs w:val="24"/>
            <w:u w:val="single"/>
            <w:lang w:eastAsia="uk-UA"/>
          </w:rPr>
          <w:t>пунктом "в"</w:t>
        </w:r>
      </w:hyperlink>
      <w:r w:rsidRPr="0075232A">
        <w:rPr>
          <w:rFonts w:eastAsia="Times New Roman"/>
          <w:color w:val="333333"/>
          <w:szCs w:val="24"/>
          <w:lang w:eastAsia="uk-UA"/>
        </w:rPr>
        <w:t> частини першої цієї статті, здійснюються за рахунок коштів місцевих бюджетів, крім випадків, передбачених</w:t>
      </w:r>
      <w:hyperlink r:id="rId80" w:anchor="n282" w:history="1">
        <w:r w:rsidRPr="0075232A">
          <w:rPr>
            <w:rFonts w:eastAsia="Times New Roman"/>
            <w:color w:val="006600"/>
            <w:szCs w:val="24"/>
            <w:u w:val="single"/>
            <w:lang w:eastAsia="uk-UA"/>
          </w:rPr>
          <w:t> статтею 15</w:t>
        </w:r>
      </w:hyperlink>
      <w:hyperlink r:id="rId81" w:anchor="n282" w:history="1">
        <w:r w:rsidRPr="0075232A">
          <w:rPr>
            <w:rFonts w:eastAsia="Times New Roman"/>
            <w:b/>
            <w:bCs/>
            <w:color w:val="006600"/>
            <w:sz w:val="2"/>
            <w:szCs w:val="2"/>
            <w:u w:val="single"/>
            <w:vertAlign w:val="superscript"/>
            <w:lang w:eastAsia="uk-UA"/>
          </w:rPr>
          <w:t>-</w:t>
        </w:r>
        <w:r w:rsidRPr="0075232A">
          <w:rPr>
            <w:rFonts w:eastAsia="Times New Roman"/>
            <w:b/>
            <w:bCs/>
            <w:color w:val="006600"/>
            <w:sz w:val="16"/>
            <w:szCs w:val="16"/>
            <w:u w:val="single"/>
            <w:vertAlign w:val="superscript"/>
            <w:lang w:eastAsia="uk-UA"/>
          </w:rPr>
          <w:t>1</w:t>
        </w:r>
      </w:hyperlink>
      <w:r w:rsidRPr="0075232A">
        <w:rPr>
          <w:rFonts w:eastAsia="Times New Roman"/>
          <w:color w:val="333333"/>
          <w:szCs w:val="24"/>
          <w:lang w:eastAsia="uk-UA"/>
        </w:rPr>
        <w:t> цього Закону.</w:t>
      </w:r>
    </w:p>
    <w:p w14:paraId="1780BF7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76" w:name="n280"/>
      <w:bookmarkEnd w:id="176"/>
      <w:r w:rsidRPr="0075232A">
        <w:rPr>
          <w:rFonts w:eastAsia="Times New Roman"/>
          <w:i/>
          <w:iCs/>
          <w:color w:val="333333"/>
          <w:szCs w:val="24"/>
          <w:lang w:eastAsia="uk-UA"/>
        </w:rPr>
        <w:t>{Частина п'ята статті 14 в редакції Закону </w:t>
      </w:r>
      <w:hyperlink r:id="rId82" w:anchor="n18" w:tgtFrame="_blank" w:history="1">
        <w:r w:rsidRPr="0075232A">
          <w:rPr>
            <w:rFonts w:eastAsia="Times New Roman"/>
            <w:i/>
            <w:iCs/>
            <w:color w:val="000099"/>
            <w:szCs w:val="24"/>
            <w:u w:val="single"/>
            <w:lang w:eastAsia="uk-UA"/>
          </w:rPr>
          <w:t>№ 2292-IX від 31.05.2022</w:t>
        </w:r>
      </w:hyperlink>
      <w:r w:rsidRPr="0075232A">
        <w:rPr>
          <w:rFonts w:eastAsia="Times New Roman"/>
          <w:i/>
          <w:iCs/>
          <w:color w:val="333333"/>
          <w:szCs w:val="24"/>
          <w:lang w:eastAsia="uk-UA"/>
        </w:rPr>
        <w:t>}</w:t>
      </w:r>
    </w:p>
    <w:p w14:paraId="413F2C1A"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77" w:name="n161"/>
      <w:bookmarkEnd w:id="177"/>
      <w:r w:rsidRPr="0075232A">
        <w:rPr>
          <w:rFonts w:eastAsia="Times New Roman"/>
          <w:b/>
          <w:bCs/>
          <w:color w:val="333333"/>
          <w:szCs w:val="24"/>
          <w:lang w:eastAsia="uk-UA"/>
        </w:rPr>
        <w:t>Стаття 15.</w:t>
      </w:r>
      <w:r w:rsidRPr="0075232A">
        <w:rPr>
          <w:rFonts w:eastAsia="Times New Roman"/>
          <w:color w:val="333333"/>
          <w:szCs w:val="24"/>
          <w:lang w:eastAsia="uk-UA"/>
        </w:rPr>
        <w:t> Поховання померлих військовослужбовців, поліцейських, осіб начальницького і рядового складу, Державної кримінально-виконавчої служби України, Державної служби спеціального зв’язку та захисту інформації України, осіб, які мають спеціальні звання Бюро економічної безпеки України, осіб, які захищали незалежність, суверенітет та територіальну цілісність України</w:t>
      </w:r>
    </w:p>
    <w:p w14:paraId="2F8BA76E"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78" w:name="n162"/>
      <w:bookmarkEnd w:id="178"/>
      <w:r w:rsidRPr="0075232A">
        <w:rPr>
          <w:rFonts w:eastAsia="Times New Roman"/>
          <w:i/>
          <w:iCs/>
          <w:color w:val="333333"/>
          <w:szCs w:val="24"/>
          <w:lang w:eastAsia="uk-UA"/>
        </w:rPr>
        <w:t>{Назва статті 15 із змінами, внесеними згідно із Законами </w:t>
      </w:r>
      <w:hyperlink r:id="rId83" w:tgtFrame="_blank" w:history="1">
        <w:r w:rsidRPr="0075232A">
          <w:rPr>
            <w:rFonts w:eastAsia="Times New Roman"/>
            <w:i/>
            <w:iCs/>
            <w:color w:val="000099"/>
            <w:szCs w:val="24"/>
            <w:u w:val="single"/>
            <w:lang w:eastAsia="uk-UA"/>
          </w:rPr>
          <w:t>№ 1254-VI від 14.04.2009</w:t>
        </w:r>
      </w:hyperlink>
      <w:r w:rsidRPr="0075232A">
        <w:rPr>
          <w:rFonts w:eastAsia="Times New Roman"/>
          <w:i/>
          <w:iCs/>
          <w:color w:val="333333"/>
          <w:szCs w:val="24"/>
          <w:lang w:eastAsia="uk-UA"/>
        </w:rPr>
        <w:t>, </w:t>
      </w:r>
      <w:hyperlink r:id="rId84" w:anchor="n262" w:tgtFrame="_blank" w:history="1">
        <w:r w:rsidRPr="0075232A">
          <w:rPr>
            <w:rFonts w:eastAsia="Times New Roman"/>
            <w:i/>
            <w:iCs/>
            <w:color w:val="000099"/>
            <w:szCs w:val="24"/>
            <w:u w:val="single"/>
            <w:lang w:eastAsia="uk-UA"/>
          </w:rPr>
          <w:t>№ 406-VII від 04.07.2013</w:t>
        </w:r>
      </w:hyperlink>
      <w:r w:rsidRPr="0075232A">
        <w:rPr>
          <w:rFonts w:eastAsia="Times New Roman"/>
          <w:i/>
          <w:iCs/>
          <w:color w:val="333333"/>
          <w:szCs w:val="24"/>
          <w:lang w:eastAsia="uk-UA"/>
        </w:rPr>
        <w:t>, </w:t>
      </w:r>
      <w:hyperlink r:id="rId85" w:anchor="n357" w:tgtFrame="_blank" w:history="1">
        <w:r w:rsidRPr="0075232A">
          <w:rPr>
            <w:rFonts w:eastAsia="Times New Roman"/>
            <w:i/>
            <w:iCs/>
            <w:color w:val="000099"/>
            <w:szCs w:val="24"/>
            <w:u w:val="single"/>
            <w:lang w:eastAsia="uk-UA"/>
          </w:rPr>
          <w:t>№ 1194-VII від 09.04.2014</w:t>
        </w:r>
      </w:hyperlink>
      <w:r w:rsidRPr="0075232A">
        <w:rPr>
          <w:rFonts w:eastAsia="Times New Roman"/>
          <w:i/>
          <w:iCs/>
          <w:color w:val="333333"/>
          <w:szCs w:val="24"/>
          <w:lang w:eastAsia="uk-UA"/>
        </w:rPr>
        <w:t>, </w:t>
      </w:r>
      <w:hyperlink r:id="rId86" w:anchor="n12" w:tgtFrame="_blank" w:history="1">
        <w:r w:rsidRPr="0075232A">
          <w:rPr>
            <w:rFonts w:eastAsia="Times New Roman"/>
            <w:i/>
            <w:iCs/>
            <w:color w:val="000099"/>
            <w:szCs w:val="24"/>
            <w:u w:val="single"/>
            <w:lang w:eastAsia="uk-UA"/>
          </w:rPr>
          <w:t>№ 766-VIII від 10.11.2015</w:t>
        </w:r>
      </w:hyperlink>
      <w:r w:rsidRPr="0075232A">
        <w:rPr>
          <w:rFonts w:eastAsia="Times New Roman"/>
          <w:i/>
          <w:iCs/>
          <w:color w:val="333333"/>
          <w:szCs w:val="24"/>
          <w:lang w:eastAsia="uk-UA"/>
        </w:rPr>
        <w:t>, </w:t>
      </w:r>
      <w:hyperlink r:id="rId87" w:anchor="n661" w:tgtFrame="_blank" w:history="1">
        <w:r w:rsidRPr="0075232A">
          <w:rPr>
            <w:rFonts w:eastAsia="Times New Roman"/>
            <w:i/>
            <w:iCs/>
            <w:color w:val="000099"/>
            <w:szCs w:val="24"/>
            <w:u w:val="single"/>
            <w:lang w:eastAsia="uk-UA"/>
          </w:rPr>
          <w:t>№ 1150-IX від 28.01.2021</w:t>
        </w:r>
      </w:hyperlink>
      <w:r w:rsidRPr="0075232A">
        <w:rPr>
          <w:rFonts w:eastAsia="Times New Roman"/>
          <w:i/>
          <w:iCs/>
          <w:color w:val="333333"/>
          <w:szCs w:val="24"/>
          <w:lang w:eastAsia="uk-UA"/>
        </w:rPr>
        <w:t>, </w:t>
      </w:r>
      <w:hyperlink r:id="rId88" w:anchor="n45" w:tgtFrame="_blank" w:history="1">
        <w:r w:rsidRPr="0075232A">
          <w:rPr>
            <w:rFonts w:eastAsia="Times New Roman"/>
            <w:i/>
            <w:iCs/>
            <w:color w:val="000099"/>
            <w:szCs w:val="24"/>
            <w:u w:val="single"/>
            <w:lang w:eastAsia="uk-UA"/>
          </w:rPr>
          <w:t>№ 3885-IX від 18.07.2024</w:t>
        </w:r>
      </w:hyperlink>
      <w:r w:rsidRPr="0075232A">
        <w:rPr>
          <w:rFonts w:eastAsia="Times New Roman"/>
          <w:i/>
          <w:iCs/>
          <w:color w:val="333333"/>
          <w:szCs w:val="24"/>
          <w:lang w:eastAsia="uk-UA"/>
        </w:rPr>
        <w:t>}</w:t>
      </w:r>
    </w:p>
    <w:p w14:paraId="1BA2F377"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79" w:name="n163"/>
      <w:bookmarkEnd w:id="179"/>
      <w:r w:rsidRPr="0075232A">
        <w:rPr>
          <w:rFonts w:eastAsia="Times New Roman"/>
          <w:color w:val="333333"/>
          <w:szCs w:val="24"/>
          <w:lang w:eastAsia="uk-UA"/>
        </w:rPr>
        <w:t>Збройні Сили України, інші утворені відповідно до закону військові формування, а також Служба безпеки України, Міністерство внутрішніх справ України, Бюро економічної безпеки України, інші державні органи надають допомогу в проведенні поховання померлих сім’ям, батькам або іншим особам, які зобов’язалися поховати померлих військовослужбовців, поліцейських, осіб начальницького і рядового складу, Державної кримінально-виконавчої служби України, Державної служби спеціального зв’язку та захисту інформації України, осіб, які мають спеціальні звання Бюро економічної безпеки України, які померли (загинули) під час проходження служби (виконання службових обов’язків), компенсують матеріальні витрати на ритуальні послуги та на спорудження надгробків у </w:t>
      </w:r>
      <w:hyperlink r:id="rId89" w:anchor="n8" w:tgtFrame="_blank" w:history="1">
        <w:r w:rsidRPr="0075232A">
          <w:rPr>
            <w:rFonts w:eastAsia="Times New Roman"/>
            <w:color w:val="000099"/>
            <w:szCs w:val="24"/>
            <w:u w:val="single"/>
            <w:lang w:eastAsia="uk-UA"/>
          </w:rPr>
          <w:t>порядку</w:t>
        </w:r>
      </w:hyperlink>
      <w:r w:rsidRPr="0075232A">
        <w:rPr>
          <w:rFonts w:eastAsia="Times New Roman"/>
          <w:color w:val="333333"/>
          <w:szCs w:val="24"/>
          <w:lang w:eastAsia="uk-UA"/>
        </w:rPr>
        <w:t> та розмірах, що визначаються Кабінетом Міністрів України.</w:t>
      </w:r>
    </w:p>
    <w:p w14:paraId="5562E12A"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80" w:name="n326"/>
      <w:bookmarkEnd w:id="180"/>
      <w:r w:rsidRPr="0075232A">
        <w:rPr>
          <w:rFonts w:eastAsia="Times New Roman"/>
          <w:color w:val="333333"/>
          <w:szCs w:val="24"/>
          <w:lang w:eastAsia="uk-UA"/>
        </w:rPr>
        <w:t>Перелік заходів, пов’язаних з організацією і забезпеченням проведення поховання загиблих (померлих) осіб, які захищали незалежність, суверенітет та територіальну цілісність України, із зазначенням відповідальних за їх здійснення визначається Кабінетом Міністрів України.</w:t>
      </w:r>
    </w:p>
    <w:p w14:paraId="4D64E64B"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81" w:name="n325"/>
      <w:bookmarkEnd w:id="181"/>
      <w:r w:rsidRPr="0075232A">
        <w:rPr>
          <w:rFonts w:eastAsia="Times New Roman"/>
          <w:i/>
          <w:iCs/>
          <w:color w:val="333333"/>
          <w:szCs w:val="24"/>
          <w:lang w:eastAsia="uk-UA"/>
        </w:rPr>
        <w:t>{Статтю 15 доповнено частиною другою згідно із Законом </w:t>
      </w:r>
      <w:hyperlink r:id="rId90" w:anchor="n46" w:tgtFrame="_blank" w:history="1">
        <w:r w:rsidRPr="0075232A">
          <w:rPr>
            <w:rFonts w:eastAsia="Times New Roman"/>
            <w:i/>
            <w:iCs/>
            <w:color w:val="000099"/>
            <w:szCs w:val="24"/>
            <w:u w:val="single"/>
            <w:lang w:eastAsia="uk-UA"/>
          </w:rPr>
          <w:t>№ 3885-IX від 18.07.2024</w:t>
        </w:r>
      </w:hyperlink>
      <w:r w:rsidRPr="0075232A">
        <w:rPr>
          <w:rFonts w:eastAsia="Times New Roman"/>
          <w:i/>
          <w:iCs/>
          <w:color w:val="333333"/>
          <w:szCs w:val="24"/>
          <w:lang w:eastAsia="uk-UA"/>
        </w:rPr>
        <w:t>}</w:t>
      </w:r>
    </w:p>
    <w:p w14:paraId="32E3A383"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82" w:name="n164"/>
      <w:bookmarkEnd w:id="182"/>
      <w:r w:rsidRPr="0075232A">
        <w:rPr>
          <w:rFonts w:eastAsia="Times New Roman"/>
          <w:i/>
          <w:iCs/>
          <w:color w:val="333333"/>
          <w:szCs w:val="24"/>
          <w:lang w:eastAsia="uk-UA"/>
        </w:rPr>
        <w:t>{Стаття 15 із змінами, внесеними згідно із Законом </w:t>
      </w:r>
      <w:hyperlink r:id="rId91" w:tgtFrame="_blank" w:history="1">
        <w:r w:rsidRPr="0075232A">
          <w:rPr>
            <w:rFonts w:eastAsia="Times New Roman"/>
            <w:i/>
            <w:iCs/>
            <w:color w:val="000099"/>
            <w:szCs w:val="24"/>
            <w:u w:val="single"/>
            <w:lang w:eastAsia="uk-UA"/>
          </w:rPr>
          <w:t>№ 1254-VI від 14.04.2009</w:t>
        </w:r>
      </w:hyperlink>
      <w:r w:rsidRPr="0075232A">
        <w:rPr>
          <w:rFonts w:eastAsia="Times New Roman"/>
          <w:i/>
          <w:iCs/>
          <w:color w:val="333333"/>
          <w:szCs w:val="24"/>
          <w:lang w:eastAsia="uk-UA"/>
        </w:rPr>
        <w:t>; текст статті 15 із змінами, внесеними згідно із Законами </w:t>
      </w:r>
      <w:hyperlink r:id="rId92" w:anchor="n262" w:tgtFrame="_blank" w:history="1">
        <w:r w:rsidRPr="0075232A">
          <w:rPr>
            <w:rFonts w:eastAsia="Times New Roman"/>
            <w:i/>
            <w:iCs/>
            <w:color w:val="000099"/>
            <w:szCs w:val="24"/>
            <w:u w:val="single"/>
            <w:lang w:eastAsia="uk-UA"/>
          </w:rPr>
          <w:t>№ 406-VII від 04.07.2013</w:t>
        </w:r>
      </w:hyperlink>
      <w:r w:rsidRPr="0075232A">
        <w:rPr>
          <w:rFonts w:eastAsia="Times New Roman"/>
          <w:i/>
          <w:iCs/>
          <w:color w:val="333333"/>
          <w:szCs w:val="24"/>
          <w:lang w:eastAsia="uk-UA"/>
        </w:rPr>
        <w:t>, </w:t>
      </w:r>
      <w:hyperlink r:id="rId93" w:anchor="n357" w:tgtFrame="_blank" w:history="1">
        <w:r w:rsidRPr="0075232A">
          <w:rPr>
            <w:rFonts w:eastAsia="Times New Roman"/>
            <w:i/>
            <w:iCs/>
            <w:color w:val="000099"/>
            <w:szCs w:val="24"/>
            <w:u w:val="single"/>
            <w:lang w:eastAsia="uk-UA"/>
          </w:rPr>
          <w:t>№ 1194-VII від 09.04.2014</w:t>
        </w:r>
      </w:hyperlink>
      <w:r w:rsidRPr="0075232A">
        <w:rPr>
          <w:rFonts w:eastAsia="Times New Roman"/>
          <w:i/>
          <w:iCs/>
          <w:color w:val="333333"/>
          <w:szCs w:val="24"/>
          <w:lang w:eastAsia="uk-UA"/>
        </w:rPr>
        <w:t>, </w:t>
      </w:r>
      <w:hyperlink r:id="rId94" w:anchor="n12" w:tgtFrame="_blank" w:history="1">
        <w:r w:rsidRPr="0075232A">
          <w:rPr>
            <w:rFonts w:eastAsia="Times New Roman"/>
            <w:i/>
            <w:iCs/>
            <w:color w:val="000099"/>
            <w:szCs w:val="24"/>
            <w:u w:val="single"/>
            <w:lang w:eastAsia="uk-UA"/>
          </w:rPr>
          <w:t>№ 766-VIII від 10.11.2015</w:t>
        </w:r>
      </w:hyperlink>
      <w:r w:rsidRPr="0075232A">
        <w:rPr>
          <w:rFonts w:eastAsia="Times New Roman"/>
          <w:i/>
          <w:iCs/>
          <w:color w:val="333333"/>
          <w:szCs w:val="24"/>
          <w:lang w:eastAsia="uk-UA"/>
        </w:rPr>
        <w:t>}</w:t>
      </w:r>
    </w:p>
    <w:p w14:paraId="6204B16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83" w:name="n282"/>
      <w:bookmarkEnd w:id="183"/>
      <w:r w:rsidRPr="0075232A">
        <w:rPr>
          <w:rFonts w:eastAsia="Times New Roman"/>
          <w:b/>
          <w:bCs/>
          <w:color w:val="333333"/>
          <w:szCs w:val="24"/>
          <w:lang w:eastAsia="uk-UA"/>
        </w:rPr>
        <w:lastRenderedPageBreak/>
        <w:t>Стаття 15</w:t>
      </w:r>
      <w:r w:rsidRPr="0075232A">
        <w:rPr>
          <w:rFonts w:eastAsia="Times New Roman"/>
          <w:b/>
          <w:bCs/>
          <w:color w:val="333333"/>
          <w:sz w:val="2"/>
          <w:szCs w:val="2"/>
          <w:vertAlign w:val="superscript"/>
          <w:lang w:eastAsia="uk-UA"/>
        </w:rPr>
        <w:t>-</w:t>
      </w:r>
      <w:r w:rsidRPr="0075232A">
        <w:rPr>
          <w:rFonts w:eastAsia="Times New Roman"/>
          <w:b/>
          <w:bCs/>
          <w:color w:val="333333"/>
          <w:sz w:val="16"/>
          <w:szCs w:val="16"/>
          <w:vertAlign w:val="superscript"/>
          <w:lang w:eastAsia="uk-UA"/>
        </w:rPr>
        <w:t>1</w:t>
      </w:r>
      <w:r w:rsidRPr="0075232A">
        <w:rPr>
          <w:rFonts w:eastAsia="Times New Roman"/>
          <w:b/>
          <w:bCs/>
          <w:color w:val="333333"/>
          <w:szCs w:val="24"/>
          <w:lang w:eastAsia="uk-UA"/>
        </w:rPr>
        <w:t>.</w:t>
      </w:r>
      <w:r w:rsidRPr="0075232A">
        <w:rPr>
          <w:rFonts w:eastAsia="Times New Roman"/>
          <w:color w:val="333333"/>
          <w:szCs w:val="24"/>
          <w:lang w:eastAsia="uk-UA"/>
        </w:rPr>
        <w:t> Почесне поховання на Національному військовому меморіальному кладовищі загиблих (померлих) осіб, які захищали незалежність, суверенітет та територіальну цілісність України, забезпечували виконання службових обов’язків та присяги на вірність Українському народу</w:t>
      </w:r>
    </w:p>
    <w:p w14:paraId="6915B97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84" w:name="n283"/>
      <w:bookmarkEnd w:id="184"/>
      <w:r w:rsidRPr="0075232A">
        <w:rPr>
          <w:rFonts w:eastAsia="Times New Roman"/>
          <w:color w:val="333333"/>
          <w:szCs w:val="24"/>
          <w:lang w:eastAsia="uk-UA"/>
        </w:rPr>
        <w:t>На Національному військовому меморіальному кладовищі може здійснюватися поховання з військовими почестями загиблих (померлих):</w:t>
      </w:r>
    </w:p>
    <w:p w14:paraId="017810C7"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85" w:name="n284"/>
      <w:bookmarkEnd w:id="185"/>
      <w:r w:rsidRPr="0075232A">
        <w:rPr>
          <w:rFonts w:eastAsia="Times New Roman"/>
          <w:color w:val="333333"/>
          <w:szCs w:val="24"/>
          <w:lang w:eastAsia="uk-UA"/>
        </w:rPr>
        <w:t>а) військовослужбовців сил безпеки та оборони і поліцейських, які захищали незалежність, суверенітет та територіальну цілісність України;</w:t>
      </w:r>
    </w:p>
    <w:p w14:paraId="762844E8"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86" w:name="n327"/>
      <w:bookmarkEnd w:id="186"/>
      <w:r w:rsidRPr="0075232A">
        <w:rPr>
          <w:rFonts w:eastAsia="Times New Roman"/>
          <w:i/>
          <w:iCs/>
          <w:color w:val="333333"/>
          <w:szCs w:val="24"/>
          <w:lang w:eastAsia="uk-UA"/>
        </w:rPr>
        <w:t>{Пункт "а" частини першої статті 15</w:t>
      </w:r>
      <w:r w:rsidRPr="0075232A">
        <w:rPr>
          <w:rFonts w:eastAsia="Times New Roman"/>
          <w:b/>
          <w:bCs/>
          <w:color w:val="333333"/>
          <w:sz w:val="2"/>
          <w:szCs w:val="2"/>
          <w:vertAlign w:val="superscript"/>
          <w:lang w:eastAsia="uk-UA"/>
        </w:rPr>
        <w:t>-</w:t>
      </w:r>
      <w:r w:rsidRPr="0075232A">
        <w:rPr>
          <w:rFonts w:eastAsia="Times New Roman"/>
          <w:b/>
          <w:bCs/>
          <w:color w:val="333333"/>
          <w:sz w:val="16"/>
          <w:szCs w:val="16"/>
          <w:vertAlign w:val="superscript"/>
          <w:lang w:eastAsia="uk-UA"/>
        </w:rPr>
        <w:t>1</w:t>
      </w:r>
      <w:r w:rsidRPr="0075232A">
        <w:rPr>
          <w:rFonts w:eastAsia="Times New Roman"/>
          <w:i/>
          <w:iCs/>
          <w:color w:val="333333"/>
          <w:szCs w:val="24"/>
          <w:lang w:eastAsia="uk-UA"/>
        </w:rPr>
        <w:t> із змінами, внесеними згідно із Законом </w:t>
      </w:r>
      <w:hyperlink r:id="rId95" w:anchor="n49" w:tgtFrame="_blank" w:history="1">
        <w:r w:rsidRPr="0075232A">
          <w:rPr>
            <w:rFonts w:eastAsia="Times New Roman"/>
            <w:i/>
            <w:iCs/>
            <w:color w:val="000099"/>
            <w:szCs w:val="24"/>
            <w:u w:val="single"/>
            <w:lang w:eastAsia="uk-UA"/>
          </w:rPr>
          <w:t>№ 3885-IX від 18.07.2024</w:t>
        </w:r>
      </w:hyperlink>
      <w:r w:rsidRPr="0075232A">
        <w:rPr>
          <w:rFonts w:eastAsia="Times New Roman"/>
          <w:i/>
          <w:iCs/>
          <w:color w:val="333333"/>
          <w:szCs w:val="24"/>
          <w:lang w:eastAsia="uk-UA"/>
        </w:rPr>
        <w:t>}</w:t>
      </w:r>
    </w:p>
    <w:p w14:paraId="01E87558"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87" w:name="n285"/>
      <w:bookmarkEnd w:id="187"/>
      <w:r w:rsidRPr="0075232A">
        <w:rPr>
          <w:rFonts w:eastAsia="Times New Roman"/>
          <w:color w:val="333333"/>
          <w:szCs w:val="24"/>
          <w:lang w:eastAsia="uk-UA"/>
        </w:rPr>
        <w:t xml:space="preserve">б) військовослужбовців - Героїв України, яким починаючи з 2014 року </w:t>
      </w:r>
      <w:proofErr w:type="spellStart"/>
      <w:r w:rsidRPr="0075232A">
        <w:rPr>
          <w:rFonts w:eastAsia="Times New Roman"/>
          <w:color w:val="333333"/>
          <w:szCs w:val="24"/>
          <w:lang w:eastAsia="uk-UA"/>
        </w:rPr>
        <w:t>вручено</w:t>
      </w:r>
      <w:proofErr w:type="spellEnd"/>
      <w:r w:rsidRPr="0075232A">
        <w:rPr>
          <w:rFonts w:eastAsia="Times New Roman"/>
          <w:color w:val="333333"/>
          <w:szCs w:val="24"/>
          <w:lang w:eastAsia="uk-UA"/>
        </w:rPr>
        <w:t xml:space="preserve"> орден "Золота Зірка", а також військовослужбовців, нагороджених орденом Богдана Хмельницького трьох ступенів, орденом "За мужність" трьох ступенів;</w:t>
      </w:r>
    </w:p>
    <w:p w14:paraId="4DEA4FC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88" w:name="n328"/>
      <w:bookmarkEnd w:id="188"/>
      <w:r w:rsidRPr="0075232A">
        <w:rPr>
          <w:rFonts w:eastAsia="Times New Roman"/>
          <w:i/>
          <w:iCs/>
          <w:color w:val="333333"/>
          <w:szCs w:val="24"/>
          <w:lang w:eastAsia="uk-UA"/>
        </w:rPr>
        <w:t>{Пункт "б" частини першої статті 15</w:t>
      </w:r>
      <w:r w:rsidRPr="0075232A">
        <w:rPr>
          <w:rFonts w:eastAsia="Times New Roman"/>
          <w:b/>
          <w:bCs/>
          <w:color w:val="333333"/>
          <w:sz w:val="2"/>
          <w:szCs w:val="2"/>
          <w:vertAlign w:val="superscript"/>
          <w:lang w:eastAsia="uk-UA"/>
        </w:rPr>
        <w:t>-</w:t>
      </w:r>
      <w:r w:rsidRPr="0075232A">
        <w:rPr>
          <w:rFonts w:eastAsia="Times New Roman"/>
          <w:b/>
          <w:bCs/>
          <w:color w:val="333333"/>
          <w:sz w:val="16"/>
          <w:szCs w:val="16"/>
          <w:vertAlign w:val="superscript"/>
          <w:lang w:eastAsia="uk-UA"/>
        </w:rPr>
        <w:t>1</w:t>
      </w:r>
      <w:r w:rsidRPr="0075232A">
        <w:rPr>
          <w:rFonts w:eastAsia="Times New Roman"/>
          <w:i/>
          <w:iCs/>
          <w:color w:val="333333"/>
          <w:szCs w:val="24"/>
          <w:lang w:eastAsia="uk-UA"/>
        </w:rPr>
        <w:t> із змінами, внесеними згідно із Законом </w:t>
      </w:r>
      <w:hyperlink r:id="rId96" w:anchor="n50" w:tgtFrame="_blank" w:history="1">
        <w:r w:rsidRPr="0075232A">
          <w:rPr>
            <w:rFonts w:eastAsia="Times New Roman"/>
            <w:i/>
            <w:iCs/>
            <w:color w:val="000099"/>
            <w:szCs w:val="24"/>
            <w:u w:val="single"/>
            <w:lang w:eastAsia="uk-UA"/>
          </w:rPr>
          <w:t>№ 3885-IX від 18.07.2024</w:t>
        </w:r>
      </w:hyperlink>
      <w:r w:rsidRPr="0075232A">
        <w:rPr>
          <w:rFonts w:eastAsia="Times New Roman"/>
          <w:i/>
          <w:iCs/>
          <w:color w:val="333333"/>
          <w:szCs w:val="24"/>
          <w:lang w:eastAsia="uk-UA"/>
        </w:rPr>
        <w:t>}</w:t>
      </w:r>
    </w:p>
    <w:p w14:paraId="3102DEC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89" w:name="n286"/>
      <w:bookmarkEnd w:id="189"/>
      <w:r w:rsidRPr="0075232A">
        <w:rPr>
          <w:rFonts w:eastAsia="Times New Roman"/>
          <w:color w:val="333333"/>
          <w:szCs w:val="24"/>
          <w:lang w:eastAsia="uk-UA"/>
        </w:rPr>
        <w:t>в) учасників бойових дій, визначених </w:t>
      </w:r>
      <w:hyperlink r:id="rId97" w:anchor="n49" w:tgtFrame="_blank" w:history="1">
        <w:r w:rsidRPr="0075232A">
          <w:rPr>
            <w:rFonts w:eastAsia="Times New Roman"/>
            <w:color w:val="000099"/>
            <w:szCs w:val="24"/>
            <w:u w:val="single"/>
            <w:lang w:eastAsia="uk-UA"/>
          </w:rPr>
          <w:t>абзацом другим</w:t>
        </w:r>
      </w:hyperlink>
      <w:r w:rsidRPr="0075232A">
        <w:rPr>
          <w:rFonts w:eastAsia="Times New Roman"/>
          <w:color w:val="333333"/>
          <w:szCs w:val="24"/>
          <w:lang w:eastAsia="uk-UA"/>
        </w:rPr>
        <w:t> пункту 2, </w:t>
      </w:r>
      <w:hyperlink r:id="rId98" w:anchor="n73" w:tgtFrame="_blank" w:history="1">
        <w:r w:rsidRPr="0075232A">
          <w:rPr>
            <w:rFonts w:eastAsia="Times New Roman"/>
            <w:color w:val="000099"/>
            <w:szCs w:val="24"/>
            <w:u w:val="single"/>
            <w:lang w:eastAsia="uk-UA"/>
          </w:rPr>
          <w:t>пунктами 19-25</w:t>
        </w:r>
      </w:hyperlink>
      <w:r w:rsidRPr="0075232A">
        <w:rPr>
          <w:rFonts w:eastAsia="Times New Roman"/>
          <w:color w:val="333333"/>
          <w:szCs w:val="24"/>
          <w:lang w:eastAsia="uk-UA"/>
        </w:rPr>
        <w:t> частини першої статті 6 Закону України "Про статус ветеранів війни, гарантії їх соціального захисту";</w:t>
      </w:r>
    </w:p>
    <w:p w14:paraId="56298190"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90" w:name="n329"/>
      <w:bookmarkEnd w:id="190"/>
      <w:r w:rsidRPr="0075232A">
        <w:rPr>
          <w:rFonts w:eastAsia="Times New Roman"/>
          <w:i/>
          <w:iCs/>
          <w:color w:val="333333"/>
          <w:szCs w:val="24"/>
          <w:lang w:eastAsia="uk-UA"/>
        </w:rPr>
        <w:t>{Пункт "в" частини першої статті 15</w:t>
      </w:r>
      <w:r w:rsidRPr="0075232A">
        <w:rPr>
          <w:rFonts w:eastAsia="Times New Roman"/>
          <w:b/>
          <w:bCs/>
          <w:color w:val="333333"/>
          <w:sz w:val="2"/>
          <w:szCs w:val="2"/>
          <w:vertAlign w:val="superscript"/>
          <w:lang w:eastAsia="uk-UA"/>
        </w:rPr>
        <w:t>-</w:t>
      </w:r>
      <w:r w:rsidRPr="0075232A">
        <w:rPr>
          <w:rFonts w:eastAsia="Times New Roman"/>
          <w:b/>
          <w:bCs/>
          <w:color w:val="333333"/>
          <w:sz w:val="16"/>
          <w:szCs w:val="16"/>
          <w:vertAlign w:val="superscript"/>
          <w:lang w:eastAsia="uk-UA"/>
        </w:rPr>
        <w:t>1</w:t>
      </w:r>
      <w:r w:rsidRPr="0075232A">
        <w:rPr>
          <w:rFonts w:eastAsia="Times New Roman"/>
          <w:i/>
          <w:iCs/>
          <w:color w:val="333333"/>
          <w:szCs w:val="24"/>
          <w:lang w:eastAsia="uk-UA"/>
        </w:rPr>
        <w:t> із змінами, внесеними згідно із Законом </w:t>
      </w:r>
      <w:hyperlink r:id="rId99" w:anchor="n51" w:tgtFrame="_blank" w:history="1">
        <w:r w:rsidRPr="0075232A">
          <w:rPr>
            <w:rFonts w:eastAsia="Times New Roman"/>
            <w:i/>
            <w:iCs/>
            <w:color w:val="000099"/>
            <w:szCs w:val="24"/>
            <w:u w:val="single"/>
            <w:lang w:eastAsia="uk-UA"/>
          </w:rPr>
          <w:t>№ 3885-IX від 18.07.2024</w:t>
        </w:r>
      </w:hyperlink>
      <w:r w:rsidRPr="0075232A">
        <w:rPr>
          <w:rFonts w:eastAsia="Times New Roman"/>
          <w:i/>
          <w:iCs/>
          <w:color w:val="333333"/>
          <w:szCs w:val="24"/>
          <w:lang w:eastAsia="uk-UA"/>
        </w:rPr>
        <w:t>}</w:t>
      </w:r>
    </w:p>
    <w:p w14:paraId="115C422A"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91" w:name="n287"/>
      <w:bookmarkEnd w:id="191"/>
      <w:r w:rsidRPr="0075232A">
        <w:rPr>
          <w:rFonts w:eastAsia="Times New Roman"/>
          <w:color w:val="333333"/>
          <w:szCs w:val="24"/>
          <w:lang w:eastAsia="uk-UA"/>
        </w:rPr>
        <w:t>г) осіб з інвалідністю внаслідок війни, визначених </w:t>
      </w:r>
      <w:hyperlink r:id="rId100" w:anchor="n103" w:tgtFrame="_blank" w:history="1">
        <w:r w:rsidRPr="0075232A">
          <w:rPr>
            <w:rFonts w:eastAsia="Times New Roman"/>
            <w:color w:val="000099"/>
            <w:szCs w:val="24"/>
            <w:u w:val="single"/>
            <w:lang w:eastAsia="uk-UA"/>
          </w:rPr>
          <w:t>пунктами 11-16</w:t>
        </w:r>
      </w:hyperlink>
      <w:r w:rsidRPr="0075232A">
        <w:rPr>
          <w:rFonts w:eastAsia="Times New Roman"/>
          <w:color w:val="333333"/>
          <w:szCs w:val="24"/>
          <w:lang w:eastAsia="uk-UA"/>
        </w:rPr>
        <w:t> частини другої статті 7 Закону України "Про статус ветеранів війни, гарантії їх соціального захисту";</w:t>
      </w:r>
    </w:p>
    <w:p w14:paraId="1B62F85D"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92" w:name="n330"/>
      <w:bookmarkEnd w:id="192"/>
      <w:r w:rsidRPr="0075232A">
        <w:rPr>
          <w:rFonts w:eastAsia="Times New Roman"/>
          <w:i/>
          <w:iCs/>
          <w:color w:val="333333"/>
          <w:szCs w:val="24"/>
          <w:lang w:eastAsia="uk-UA"/>
        </w:rPr>
        <w:t>{Пункт "г" частини першої статті 15</w:t>
      </w:r>
      <w:r w:rsidRPr="0075232A">
        <w:rPr>
          <w:rFonts w:eastAsia="Times New Roman"/>
          <w:b/>
          <w:bCs/>
          <w:color w:val="333333"/>
          <w:sz w:val="2"/>
          <w:szCs w:val="2"/>
          <w:vertAlign w:val="superscript"/>
          <w:lang w:eastAsia="uk-UA"/>
        </w:rPr>
        <w:t>-</w:t>
      </w:r>
      <w:r w:rsidRPr="0075232A">
        <w:rPr>
          <w:rFonts w:eastAsia="Times New Roman"/>
          <w:b/>
          <w:bCs/>
          <w:color w:val="333333"/>
          <w:sz w:val="16"/>
          <w:szCs w:val="16"/>
          <w:vertAlign w:val="superscript"/>
          <w:lang w:eastAsia="uk-UA"/>
        </w:rPr>
        <w:t>1</w:t>
      </w:r>
      <w:r w:rsidRPr="0075232A">
        <w:rPr>
          <w:rFonts w:eastAsia="Times New Roman"/>
          <w:i/>
          <w:iCs/>
          <w:color w:val="333333"/>
          <w:szCs w:val="24"/>
          <w:lang w:eastAsia="uk-UA"/>
        </w:rPr>
        <w:t> із змінами, внесеними згідно із Законом </w:t>
      </w:r>
      <w:hyperlink r:id="rId101" w:anchor="n52" w:tgtFrame="_blank" w:history="1">
        <w:r w:rsidRPr="0075232A">
          <w:rPr>
            <w:rFonts w:eastAsia="Times New Roman"/>
            <w:i/>
            <w:iCs/>
            <w:color w:val="000099"/>
            <w:szCs w:val="24"/>
            <w:u w:val="single"/>
            <w:lang w:eastAsia="uk-UA"/>
          </w:rPr>
          <w:t>№ 3885-IX від 18.07.2024</w:t>
        </w:r>
      </w:hyperlink>
      <w:r w:rsidRPr="0075232A">
        <w:rPr>
          <w:rFonts w:eastAsia="Times New Roman"/>
          <w:i/>
          <w:iCs/>
          <w:color w:val="333333"/>
          <w:szCs w:val="24"/>
          <w:lang w:eastAsia="uk-UA"/>
        </w:rPr>
        <w:t>}</w:t>
      </w:r>
    </w:p>
    <w:p w14:paraId="3EDEB69E"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93" w:name="n288"/>
      <w:bookmarkEnd w:id="193"/>
      <w:r w:rsidRPr="0075232A">
        <w:rPr>
          <w:rFonts w:eastAsia="Times New Roman"/>
          <w:color w:val="333333"/>
          <w:szCs w:val="24"/>
          <w:lang w:eastAsia="uk-UA"/>
        </w:rPr>
        <w:t>ґ) військовослужбовців Збройних Сил України, Служби безпеки України, Служби зовнішньої розвідки України, розвідувального органу Міністерства оборони України, інших утворених відповідно до законів України військових формувань, які за рішенням відповідних державних органів були направлені для участі в міжнародних операціях з підтримання миру і безпеки або у відрядження до держав, на території яких у цей період велися бойові дії.</w:t>
      </w:r>
    </w:p>
    <w:p w14:paraId="0110930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94" w:name="n331"/>
      <w:bookmarkEnd w:id="194"/>
      <w:r w:rsidRPr="0075232A">
        <w:rPr>
          <w:rFonts w:eastAsia="Times New Roman"/>
          <w:i/>
          <w:iCs/>
          <w:color w:val="333333"/>
          <w:szCs w:val="24"/>
          <w:lang w:eastAsia="uk-UA"/>
        </w:rPr>
        <w:t>{Пункт "ґ" частини першої статті 15</w:t>
      </w:r>
      <w:r w:rsidRPr="0075232A">
        <w:rPr>
          <w:rFonts w:eastAsia="Times New Roman"/>
          <w:b/>
          <w:bCs/>
          <w:color w:val="333333"/>
          <w:sz w:val="2"/>
          <w:szCs w:val="2"/>
          <w:vertAlign w:val="superscript"/>
          <w:lang w:eastAsia="uk-UA"/>
        </w:rPr>
        <w:t>-</w:t>
      </w:r>
      <w:r w:rsidRPr="0075232A">
        <w:rPr>
          <w:rFonts w:eastAsia="Times New Roman"/>
          <w:b/>
          <w:bCs/>
          <w:color w:val="333333"/>
          <w:sz w:val="16"/>
          <w:szCs w:val="16"/>
          <w:vertAlign w:val="superscript"/>
          <w:lang w:eastAsia="uk-UA"/>
        </w:rPr>
        <w:t>1</w:t>
      </w:r>
      <w:r w:rsidRPr="0075232A">
        <w:rPr>
          <w:rFonts w:eastAsia="Times New Roman"/>
          <w:i/>
          <w:iCs/>
          <w:color w:val="333333"/>
          <w:szCs w:val="24"/>
          <w:lang w:eastAsia="uk-UA"/>
        </w:rPr>
        <w:t> із змінами, внесеними згідно із Законом </w:t>
      </w:r>
      <w:hyperlink r:id="rId102" w:anchor="n53" w:tgtFrame="_blank" w:history="1">
        <w:r w:rsidRPr="0075232A">
          <w:rPr>
            <w:rFonts w:eastAsia="Times New Roman"/>
            <w:i/>
            <w:iCs/>
            <w:color w:val="000099"/>
            <w:szCs w:val="24"/>
            <w:u w:val="single"/>
            <w:lang w:eastAsia="uk-UA"/>
          </w:rPr>
          <w:t>№ 3885-IX від 18.07.2024</w:t>
        </w:r>
      </w:hyperlink>
      <w:r w:rsidRPr="0075232A">
        <w:rPr>
          <w:rFonts w:eastAsia="Times New Roman"/>
          <w:i/>
          <w:iCs/>
          <w:color w:val="333333"/>
          <w:szCs w:val="24"/>
          <w:lang w:eastAsia="uk-UA"/>
        </w:rPr>
        <w:t>}</w:t>
      </w:r>
    </w:p>
    <w:p w14:paraId="73E5664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95" w:name="n289"/>
      <w:bookmarkEnd w:id="195"/>
      <w:r w:rsidRPr="0075232A">
        <w:rPr>
          <w:rFonts w:eastAsia="Times New Roman"/>
          <w:color w:val="333333"/>
          <w:szCs w:val="24"/>
          <w:lang w:eastAsia="uk-UA"/>
        </w:rPr>
        <w:t>На Національному військовому меморіальному кладовищі не може здійснюватися поховання зазначених у цій статті осіб, які на день смерті мали судимість за вчинення умисного злочину, якщо ця судимість не погашена і не знята у встановленому законом порядку.</w:t>
      </w:r>
    </w:p>
    <w:p w14:paraId="4290CF57"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96" w:name="n290"/>
      <w:bookmarkEnd w:id="196"/>
      <w:r w:rsidRPr="0075232A">
        <w:rPr>
          <w:rFonts w:eastAsia="Times New Roman"/>
          <w:color w:val="333333"/>
          <w:szCs w:val="24"/>
          <w:lang w:eastAsia="uk-UA"/>
        </w:rPr>
        <w:t>Особи, зазначені в </w:t>
      </w:r>
      <w:hyperlink r:id="rId103" w:anchor="n283" w:history="1">
        <w:r w:rsidRPr="0075232A">
          <w:rPr>
            <w:rFonts w:eastAsia="Times New Roman"/>
            <w:color w:val="006600"/>
            <w:szCs w:val="24"/>
            <w:u w:val="single"/>
            <w:lang w:eastAsia="uk-UA"/>
          </w:rPr>
          <w:t>частині першій</w:t>
        </w:r>
      </w:hyperlink>
      <w:r w:rsidRPr="0075232A">
        <w:rPr>
          <w:rFonts w:eastAsia="Times New Roman"/>
          <w:color w:val="333333"/>
          <w:szCs w:val="24"/>
          <w:lang w:eastAsia="uk-UA"/>
        </w:rPr>
        <w:t xml:space="preserve"> цієї статті, які поховані на інших кладовищах, крім Героїв України, яким починаючи з 2014 року </w:t>
      </w:r>
      <w:proofErr w:type="spellStart"/>
      <w:r w:rsidRPr="0075232A">
        <w:rPr>
          <w:rFonts w:eastAsia="Times New Roman"/>
          <w:color w:val="333333"/>
          <w:szCs w:val="24"/>
          <w:lang w:eastAsia="uk-UA"/>
        </w:rPr>
        <w:t>вручено</w:t>
      </w:r>
      <w:proofErr w:type="spellEnd"/>
      <w:r w:rsidRPr="0075232A">
        <w:rPr>
          <w:rFonts w:eastAsia="Times New Roman"/>
          <w:color w:val="333333"/>
          <w:szCs w:val="24"/>
          <w:lang w:eastAsia="uk-UA"/>
        </w:rPr>
        <w:t xml:space="preserve"> орден "Золота Зірка", а також крім осіб, похованих на тимчасово окупованих територіях (після їх </w:t>
      </w:r>
      <w:proofErr w:type="spellStart"/>
      <w:r w:rsidRPr="0075232A">
        <w:rPr>
          <w:rFonts w:eastAsia="Times New Roman"/>
          <w:color w:val="333333"/>
          <w:szCs w:val="24"/>
          <w:lang w:eastAsia="uk-UA"/>
        </w:rPr>
        <w:t>деокупації</w:t>
      </w:r>
      <w:proofErr w:type="spellEnd"/>
      <w:r w:rsidRPr="0075232A">
        <w:rPr>
          <w:rFonts w:eastAsia="Times New Roman"/>
          <w:color w:val="333333"/>
          <w:szCs w:val="24"/>
          <w:lang w:eastAsia="uk-UA"/>
        </w:rPr>
        <w:t>), не підлягають перепохованню на Національному військовому меморіальному кладовищі, а увічнення їхньої пам’яті може здійснюватися у музейному комплексі Національного військового меморіального кладовища.</w:t>
      </w:r>
    </w:p>
    <w:p w14:paraId="486F080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97" w:name="n313"/>
      <w:bookmarkEnd w:id="197"/>
      <w:r w:rsidRPr="0075232A">
        <w:rPr>
          <w:rFonts w:eastAsia="Times New Roman"/>
          <w:i/>
          <w:iCs/>
          <w:color w:val="333333"/>
          <w:szCs w:val="24"/>
          <w:lang w:eastAsia="uk-UA"/>
        </w:rPr>
        <w:t>{Частина третя статті 15</w:t>
      </w:r>
      <w:r w:rsidRPr="0075232A">
        <w:rPr>
          <w:rFonts w:eastAsia="Times New Roman"/>
          <w:b/>
          <w:bCs/>
          <w:color w:val="333333"/>
          <w:sz w:val="2"/>
          <w:szCs w:val="2"/>
          <w:vertAlign w:val="superscript"/>
          <w:lang w:eastAsia="uk-UA"/>
        </w:rPr>
        <w:t>-</w:t>
      </w:r>
      <w:r w:rsidRPr="0075232A">
        <w:rPr>
          <w:rFonts w:eastAsia="Times New Roman"/>
          <w:b/>
          <w:bCs/>
          <w:color w:val="333333"/>
          <w:sz w:val="16"/>
          <w:szCs w:val="16"/>
          <w:vertAlign w:val="superscript"/>
          <w:lang w:eastAsia="uk-UA"/>
        </w:rPr>
        <w:t>1</w:t>
      </w:r>
      <w:r w:rsidRPr="0075232A">
        <w:rPr>
          <w:rFonts w:eastAsia="Times New Roman"/>
          <w:i/>
          <w:iCs/>
          <w:color w:val="333333"/>
          <w:szCs w:val="24"/>
          <w:lang w:eastAsia="uk-UA"/>
        </w:rPr>
        <w:t> в редакції Закону </w:t>
      </w:r>
      <w:hyperlink r:id="rId104" w:anchor="n18" w:tgtFrame="_blank" w:history="1">
        <w:r w:rsidRPr="0075232A">
          <w:rPr>
            <w:rFonts w:eastAsia="Times New Roman"/>
            <w:i/>
            <w:iCs/>
            <w:color w:val="000099"/>
            <w:szCs w:val="24"/>
            <w:u w:val="single"/>
            <w:lang w:eastAsia="uk-UA"/>
          </w:rPr>
          <w:t>№ 3505-IX від 08.12.2023</w:t>
        </w:r>
      </w:hyperlink>
      <w:r w:rsidRPr="0075232A">
        <w:rPr>
          <w:rFonts w:eastAsia="Times New Roman"/>
          <w:i/>
          <w:iCs/>
          <w:color w:val="333333"/>
          <w:szCs w:val="24"/>
          <w:lang w:eastAsia="uk-UA"/>
        </w:rPr>
        <w:t>}</w:t>
      </w:r>
    </w:p>
    <w:p w14:paraId="6694FDEA"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98" w:name="n315"/>
      <w:bookmarkEnd w:id="198"/>
      <w:r w:rsidRPr="0075232A">
        <w:rPr>
          <w:rFonts w:eastAsia="Times New Roman"/>
          <w:color w:val="333333"/>
          <w:szCs w:val="24"/>
          <w:lang w:eastAsia="uk-UA"/>
        </w:rPr>
        <w:t>Особи, зазначені у </w:t>
      </w:r>
      <w:hyperlink r:id="rId105" w:anchor="n283" w:history="1">
        <w:r w:rsidRPr="0075232A">
          <w:rPr>
            <w:rFonts w:eastAsia="Times New Roman"/>
            <w:color w:val="006600"/>
            <w:szCs w:val="24"/>
            <w:u w:val="single"/>
            <w:lang w:eastAsia="uk-UA"/>
          </w:rPr>
          <w:t>частині першій</w:t>
        </w:r>
      </w:hyperlink>
      <w:r w:rsidRPr="0075232A">
        <w:rPr>
          <w:rFonts w:eastAsia="Times New Roman"/>
          <w:color w:val="333333"/>
          <w:szCs w:val="24"/>
          <w:lang w:eastAsia="uk-UA"/>
        </w:rPr>
        <w:t xml:space="preserve"> цієї статті, урна з прахом яких похована в </w:t>
      </w:r>
      <w:proofErr w:type="spellStart"/>
      <w:r w:rsidRPr="0075232A">
        <w:rPr>
          <w:rFonts w:eastAsia="Times New Roman"/>
          <w:color w:val="333333"/>
          <w:szCs w:val="24"/>
          <w:lang w:eastAsia="uk-UA"/>
        </w:rPr>
        <w:t>колумбарній</w:t>
      </w:r>
      <w:proofErr w:type="spellEnd"/>
      <w:r w:rsidRPr="0075232A">
        <w:rPr>
          <w:rFonts w:eastAsia="Times New Roman"/>
          <w:color w:val="333333"/>
          <w:szCs w:val="24"/>
          <w:lang w:eastAsia="uk-UA"/>
        </w:rPr>
        <w:t xml:space="preserve"> ніші на інших кладовищах, можуть бути перепоховані в колумбарії на Національному військовому меморіальному кладовищі в </w:t>
      </w:r>
      <w:hyperlink r:id="rId106" w:anchor="n8" w:tgtFrame="_blank" w:history="1">
        <w:r w:rsidRPr="0075232A">
          <w:rPr>
            <w:rFonts w:eastAsia="Times New Roman"/>
            <w:color w:val="000099"/>
            <w:szCs w:val="24"/>
            <w:u w:val="single"/>
            <w:lang w:eastAsia="uk-UA"/>
          </w:rPr>
          <w:t>порядку</w:t>
        </w:r>
      </w:hyperlink>
      <w:r w:rsidRPr="0075232A">
        <w:rPr>
          <w:rFonts w:eastAsia="Times New Roman"/>
          <w:color w:val="333333"/>
          <w:szCs w:val="24"/>
          <w:lang w:eastAsia="uk-UA"/>
        </w:rPr>
        <w:t>, затвердженому Кабінетом Міністрів України.</w:t>
      </w:r>
    </w:p>
    <w:p w14:paraId="7CDDEB5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199" w:name="n314"/>
      <w:bookmarkEnd w:id="199"/>
      <w:r w:rsidRPr="0075232A">
        <w:rPr>
          <w:rFonts w:eastAsia="Times New Roman"/>
          <w:i/>
          <w:iCs/>
          <w:color w:val="333333"/>
          <w:szCs w:val="24"/>
          <w:lang w:eastAsia="uk-UA"/>
        </w:rPr>
        <w:t>{Статтю 15</w:t>
      </w:r>
      <w:r w:rsidRPr="0075232A">
        <w:rPr>
          <w:rFonts w:eastAsia="Times New Roman"/>
          <w:b/>
          <w:bCs/>
          <w:color w:val="333333"/>
          <w:sz w:val="2"/>
          <w:szCs w:val="2"/>
          <w:vertAlign w:val="superscript"/>
          <w:lang w:eastAsia="uk-UA"/>
        </w:rPr>
        <w:t>-</w:t>
      </w:r>
      <w:r w:rsidRPr="0075232A">
        <w:rPr>
          <w:rFonts w:eastAsia="Times New Roman"/>
          <w:b/>
          <w:bCs/>
          <w:color w:val="333333"/>
          <w:sz w:val="16"/>
          <w:szCs w:val="16"/>
          <w:vertAlign w:val="superscript"/>
          <w:lang w:eastAsia="uk-UA"/>
        </w:rPr>
        <w:t>1</w:t>
      </w:r>
      <w:r w:rsidRPr="0075232A">
        <w:rPr>
          <w:rFonts w:eastAsia="Times New Roman"/>
          <w:i/>
          <w:iCs/>
          <w:color w:val="333333"/>
          <w:szCs w:val="24"/>
          <w:lang w:eastAsia="uk-UA"/>
        </w:rPr>
        <w:t> доповнено новою частиною згідно із Законом </w:t>
      </w:r>
      <w:hyperlink r:id="rId107" w:anchor="n20" w:tgtFrame="_blank" w:history="1">
        <w:r w:rsidRPr="0075232A">
          <w:rPr>
            <w:rFonts w:eastAsia="Times New Roman"/>
            <w:i/>
            <w:iCs/>
            <w:color w:val="000099"/>
            <w:szCs w:val="24"/>
            <w:u w:val="single"/>
            <w:lang w:eastAsia="uk-UA"/>
          </w:rPr>
          <w:t>№ 3505-IX від 08.12.2023</w:t>
        </w:r>
      </w:hyperlink>
      <w:r w:rsidRPr="0075232A">
        <w:rPr>
          <w:rFonts w:eastAsia="Times New Roman"/>
          <w:i/>
          <w:iCs/>
          <w:color w:val="333333"/>
          <w:szCs w:val="24"/>
          <w:lang w:eastAsia="uk-UA"/>
        </w:rPr>
        <w:t>}</w:t>
      </w:r>
    </w:p>
    <w:bookmarkStart w:id="200" w:name="n291"/>
    <w:bookmarkEnd w:id="200"/>
    <w:p w14:paraId="689B94E5" w14:textId="77777777" w:rsidR="0075232A" w:rsidRPr="0075232A" w:rsidRDefault="0075232A" w:rsidP="0075232A">
      <w:pPr>
        <w:spacing w:after="150" w:line="240" w:lineRule="auto"/>
        <w:ind w:firstLine="450"/>
        <w:jc w:val="both"/>
        <w:rPr>
          <w:rFonts w:eastAsia="Times New Roman"/>
          <w:color w:val="333333"/>
          <w:szCs w:val="24"/>
          <w:lang w:eastAsia="uk-UA"/>
        </w:rPr>
      </w:pPr>
      <w:r w:rsidRPr="0075232A">
        <w:rPr>
          <w:rFonts w:eastAsia="Times New Roman"/>
          <w:color w:val="333333"/>
          <w:szCs w:val="24"/>
          <w:lang w:eastAsia="uk-UA"/>
        </w:rPr>
        <w:lastRenderedPageBreak/>
        <w:fldChar w:fldCharType="begin"/>
      </w:r>
      <w:r w:rsidRPr="0075232A">
        <w:rPr>
          <w:rFonts w:eastAsia="Times New Roman"/>
          <w:color w:val="333333"/>
          <w:szCs w:val="24"/>
          <w:lang w:eastAsia="uk-UA"/>
        </w:rPr>
        <w:instrText xml:space="preserve"> HYPERLINK "https://zakon.rada.gov.ua/laws/show/1109-2022-%D0%BF" \l "n9" \t "_blank" </w:instrText>
      </w:r>
      <w:r w:rsidRPr="0075232A">
        <w:rPr>
          <w:rFonts w:eastAsia="Times New Roman"/>
          <w:color w:val="333333"/>
          <w:szCs w:val="24"/>
          <w:lang w:eastAsia="uk-UA"/>
        </w:rPr>
        <w:fldChar w:fldCharType="separate"/>
      </w:r>
      <w:r w:rsidRPr="0075232A">
        <w:rPr>
          <w:rFonts w:eastAsia="Times New Roman"/>
          <w:color w:val="000099"/>
          <w:szCs w:val="24"/>
          <w:u w:val="single"/>
          <w:lang w:eastAsia="uk-UA"/>
        </w:rPr>
        <w:t>Порядок організації здійснення почесних поховань на військовому кладовищі</w:t>
      </w:r>
      <w:r w:rsidRPr="0075232A">
        <w:rPr>
          <w:rFonts w:eastAsia="Times New Roman"/>
          <w:color w:val="333333"/>
          <w:szCs w:val="24"/>
          <w:lang w:eastAsia="uk-UA"/>
        </w:rPr>
        <w:fldChar w:fldCharType="end"/>
      </w:r>
      <w:r w:rsidRPr="0075232A">
        <w:rPr>
          <w:rFonts w:eastAsia="Times New Roman"/>
          <w:color w:val="333333"/>
          <w:szCs w:val="24"/>
          <w:lang w:eastAsia="uk-UA"/>
        </w:rPr>
        <w:t> та увічнення пам’яті у музейному комплексі Національного військового меморіального кладовища визначається Кабінетом Міністрів України.</w:t>
      </w:r>
    </w:p>
    <w:p w14:paraId="33ABF8EC"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01" w:name="n317"/>
      <w:bookmarkEnd w:id="201"/>
      <w:r w:rsidRPr="0075232A">
        <w:rPr>
          <w:rFonts w:eastAsia="Times New Roman"/>
          <w:color w:val="333333"/>
          <w:szCs w:val="24"/>
          <w:lang w:eastAsia="uk-UA"/>
        </w:rPr>
        <w:t>Перепоховання </w:t>
      </w:r>
      <w:hyperlink r:id="rId108" w:anchor="n8" w:tgtFrame="_blank" w:history="1">
        <w:r w:rsidRPr="0075232A">
          <w:rPr>
            <w:rFonts w:eastAsia="Times New Roman"/>
            <w:color w:val="000099"/>
            <w:szCs w:val="24"/>
            <w:u w:val="single"/>
            <w:lang w:eastAsia="uk-UA"/>
          </w:rPr>
          <w:t xml:space="preserve">Героїв України, яким починаючи з 2014 року </w:t>
        </w:r>
        <w:proofErr w:type="spellStart"/>
        <w:r w:rsidRPr="0075232A">
          <w:rPr>
            <w:rFonts w:eastAsia="Times New Roman"/>
            <w:color w:val="000099"/>
            <w:szCs w:val="24"/>
            <w:u w:val="single"/>
            <w:lang w:eastAsia="uk-UA"/>
          </w:rPr>
          <w:t>вручено</w:t>
        </w:r>
        <w:proofErr w:type="spellEnd"/>
        <w:r w:rsidRPr="0075232A">
          <w:rPr>
            <w:rFonts w:eastAsia="Times New Roman"/>
            <w:color w:val="000099"/>
            <w:szCs w:val="24"/>
            <w:u w:val="single"/>
            <w:lang w:eastAsia="uk-UA"/>
          </w:rPr>
          <w:t xml:space="preserve"> орден "Золота Зірка"</w:t>
        </w:r>
      </w:hyperlink>
      <w:r w:rsidRPr="0075232A">
        <w:rPr>
          <w:rFonts w:eastAsia="Times New Roman"/>
          <w:color w:val="333333"/>
          <w:szCs w:val="24"/>
          <w:lang w:eastAsia="uk-UA"/>
        </w:rPr>
        <w:t>, та осіб, зазначених у </w:t>
      </w:r>
      <w:hyperlink r:id="rId109" w:anchor="n283" w:history="1">
        <w:r w:rsidRPr="0075232A">
          <w:rPr>
            <w:rFonts w:eastAsia="Times New Roman"/>
            <w:color w:val="006600"/>
            <w:szCs w:val="24"/>
            <w:u w:val="single"/>
            <w:lang w:eastAsia="uk-UA"/>
          </w:rPr>
          <w:t>частині першій</w:t>
        </w:r>
      </w:hyperlink>
      <w:r w:rsidRPr="0075232A">
        <w:rPr>
          <w:rFonts w:eastAsia="Times New Roman"/>
          <w:color w:val="333333"/>
          <w:szCs w:val="24"/>
          <w:lang w:eastAsia="uk-UA"/>
        </w:rPr>
        <w:t> цієї статті, які </w:t>
      </w:r>
      <w:hyperlink r:id="rId110" w:anchor="n8" w:tgtFrame="_blank" w:history="1">
        <w:r w:rsidRPr="0075232A">
          <w:rPr>
            <w:rFonts w:eastAsia="Times New Roman"/>
            <w:color w:val="000099"/>
            <w:szCs w:val="24"/>
            <w:u w:val="single"/>
            <w:lang w:eastAsia="uk-UA"/>
          </w:rPr>
          <w:t xml:space="preserve">поховані на тимчасово окупованих територіях (після їх </w:t>
        </w:r>
        <w:proofErr w:type="spellStart"/>
        <w:r w:rsidRPr="0075232A">
          <w:rPr>
            <w:rFonts w:eastAsia="Times New Roman"/>
            <w:color w:val="000099"/>
            <w:szCs w:val="24"/>
            <w:u w:val="single"/>
            <w:lang w:eastAsia="uk-UA"/>
          </w:rPr>
          <w:t>деокупації</w:t>
        </w:r>
        <w:proofErr w:type="spellEnd"/>
        <w:r w:rsidRPr="0075232A">
          <w:rPr>
            <w:rFonts w:eastAsia="Times New Roman"/>
            <w:color w:val="000099"/>
            <w:szCs w:val="24"/>
            <w:u w:val="single"/>
            <w:lang w:eastAsia="uk-UA"/>
          </w:rPr>
          <w:t>)</w:t>
        </w:r>
      </w:hyperlink>
      <w:r w:rsidRPr="0075232A">
        <w:rPr>
          <w:rFonts w:eastAsia="Times New Roman"/>
          <w:color w:val="333333"/>
          <w:szCs w:val="24"/>
          <w:lang w:eastAsia="uk-UA"/>
        </w:rPr>
        <w:t>, на Національному військовому меморіальному кладовищі здійснюється в порядку, затвердженому Кабінетом Міністрів України.</w:t>
      </w:r>
    </w:p>
    <w:p w14:paraId="6779468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02" w:name="n319"/>
      <w:bookmarkEnd w:id="202"/>
      <w:r w:rsidRPr="0075232A">
        <w:rPr>
          <w:rFonts w:eastAsia="Times New Roman"/>
          <w:i/>
          <w:iCs/>
          <w:color w:val="333333"/>
          <w:szCs w:val="24"/>
          <w:lang w:eastAsia="uk-UA"/>
        </w:rPr>
        <w:t>{Статтю 15</w:t>
      </w:r>
      <w:r w:rsidRPr="0075232A">
        <w:rPr>
          <w:rFonts w:eastAsia="Times New Roman"/>
          <w:b/>
          <w:bCs/>
          <w:color w:val="333333"/>
          <w:sz w:val="2"/>
          <w:szCs w:val="2"/>
          <w:vertAlign w:val="superscript"/>
          <w:lang w:eastAsia="uk-UA"/>
        </w:rPr>
        <w:t>-</w:t>
      </w:r>
      <w:r w:rsidRPr="0075232A">
        <w:rPr>
          <w:rFonts w:eastAsia="Times New Roman"/>
          <w:b/>
          <w:bCs/>
          <w:color w:val="333333"/>
          <w:sz w:val="16"/>
          <w:szCs w:val="16"/>
          <w:vertAlign w:val="superscript"/>
          <w:lang w:eastAsia="uk-UA"/>
        </w:rPr>
        <w:t>1</w:t>
      </w:r>
      <w:r w:rsidRPr="0075232A">
        <w:rPr>
          <w:rFonts w:eastAsia="Times New Roman"/>
          <w:i/>
          <w:iCs/>
          <w:color w:val="333333"/>
          <w:szCs w:val="24"/>
          <w:lang w:eastAsia="uk-UA"/>
        </w:rPr>
        <w:t> доповнено частиною шостою згідно із Законом </w:t>
      </w:r>
      <w:hyperlink r:id="rId111" w:anchor="n23" w:tgtFrame="_blank" w:history="1">
        <w:r w:rsidRPr="0075232A">
          <w:rPr>
            <w:rFonts w:eastAsia="Times New Roman"/>
            <w:i/>
            <w:iCs/>
            <w:color w:val="000099"/>
            <w:szCs w:val="24"/>
            <w:u w:val="single"/>
            <w:lang w:eastAsia="uk-UA"/>
          </w:rPr>
          <w:t>№ 3505-IX від 08.12.2023</w:t>
        </w:r>
      </w:hyperlink>
      <w:r w:rsidRPr="0075232A">
        <w:rPr>
          <w:rFonts w:eastAsia="Times New Roman"/>
          <w:i/>
          <w:iCs/>
          <w:color w:val="333333"/>
          <w:szCs w:val="24"/>
          <w:lang w:eastAsia="uk-UA"/>
        </w:rPr>
        <w:t>}</w:t>
      </w:r>
    </w:p>
    <w:p w14:paraId="3292BBB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03" w:name="n318"/>
      <w:bookmarkEnd w:id="203"/>
      <w:r w:rsidRPr="0075232A">
        <w:rPr>
          <w:rFonts w:eastAsia="Times New Roman"/>
          <w:color w:val="333333"/>
          <w:szCs w:val="24"/>
          <w:lang w:eastAsia="uk-UA"/>
        </w:rPr>
        <w:t>На Національному військовому меморіальному кладовищі може здійснюватися перепоховання видатних борців за незалежність України у XX столітті за рішенням та в </w:t>
      </w:r>
      <w:hyperlink r:id="rId112" w:anchor="n8" w:tgtFrame="_blank" w:history="1">
        <w:r w:rsidRPr="0075232A">
          <w:rPr>
            <w:rFonts w:eastAsia="Times New Roman"/>
            <w:color w:val="000099"/>
            <w:szCs w:val="24"/>
            <w:u w:val="single"/>
            <w:lang w:eastAsia="uk-UA"/>
          </w:rPr>
          <w:t>порядку</w:t>
        </w:r>
      </w:hyperlink>
      <w:r w:rsidRPr="0075232A">
        <w:rPr>
          <w:rFonts w:eastAsia="Times New Roman"/>
          <w:color w:val="333333"/>
          <w:szCs w:val="24"/>
          <w:lang w:eastAsia="uk-UA"/>
        </w:rPr>
        <w:t>, визначеному Кабінетом Міністрів України.</w:t>
      </w:r>
    </w:p>
    <w:p w14:paraId="42388186"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04" w:name="n316"/>
      <w:bookmarkEnd w:id="204"/>
      <w:r w:rsidRPr="0075232A">
        <w:rPr>
          <w:rFonts w:eastAsia="Times New Roman"/>
          <w:i/>
          <w:iCs/>
          <w:color w:val="333333"/>
          <w:szCs w:val="24"/>
          <w:lang w:eastAsia="uk-UA"/>
        </w:rPr>
        <w:t>{Статтю 15</w:t>
      </w:r>
      <w:r w:rsidRPr="0075232A">
        <w:rPr>
          <w:rFonts w:eastAsia="Times New Roman"/>
          <w:b/>
          <w:bCs/>
          <w:color w:val="333333"/>
          <w:sz w:val="2"/>
          <w:szCs w:val="2"/>
          <w:vertAlign w:val="superscript"/>
          <w:lang w:eastAsia="uk-UA"/>
        </w:rPr>
        <w:t>-</w:t>
      </w:r>
      <w:r w:rsidRPr="0075232A">
        <w:rPr>
          <w:rFonts w:eastAsia="Times New Roman"/>
          <w:b/>
          <w:bCs/>
          <w:color w:val="333333"/>
          <w:sz w:val="16"/>
          <w:szCs w:val="16"/>
          <w:vertAlign w:val="superscript"/>
          <w:lang w:eastAsia="uk-UA"/>
        </w:rPr>
        <w:t>1</w:t>
      </w:r>
      <w:r w:rsidRPr="0075232A">
        <w:rPr>
          <w:rFonts w:eastAsia="Times New Roman"/>
          <w:i/>
          <w:iCs/>
          <w:color w:val="333333"/>
          <w:szCs w:val="24"/>
          <w:lang w:eastAsia="uk-UA"/>
        </w:rPr>
        <w:t> доповнено частиною сьомою згідно із Законом </w:t>
      </w:r>
      <w:hyperlink r:id="rId113" w:anchor="n23" w:tgtFrame="_blank" w:history="1">
        <w:r w:rsidRPr="0075232A">
          <w:rPr>
            <w:rFonts w:eastAsia="Times New Roman"/>
            <w:i/>
            <w:iCs/>
            <w:color w:val="000099"/>
            <w:szCs w:val="24"/>
            <w:u w:val="single"/>
            <w:lang w:eastAsia="uk-UA"/>
          </w:rPr>
          <w:t>№ 3505-IX від 08.12.2023</w:t>
        </w:r>
      </w:hyperlink>
      <w:r w:rsidRPr="0075232A">
        <w:rPr>
          <w:rFonts w:eastAsia="Times New Roman"/>
          <w:i/>
          <w:iCs/>
          <w:color w:val="333333"/>
          <w:szCs w:val="24"/>
          <w:lang w:eastAsia="uk-UA"/>
        </w:rPr>
        <w:t>}</w:t>
      </w:r>
    </w:p>
    <w:p w14:paraId="0CCDB8F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05" w:name="n281"/>
      <w:bookmarkEnd w:id="205"/>
      <w:r w:rsidRPr="0075232A">
        <w:rPr>
          <w:rFonts w:eastAsia="Times New Roman"/>
          <w:i/>
          <w:iCs/>
          <w:color w:val="333333"/>
          <w:szCs w:val="24"/>
          <w:lang w:eastAsia="uk-UA"/>
        </w:rPr>
        <w:t>{Закон доповнено статтею 15</w:t>
      </w:r>
      <w:r w:rsidRPr="0075232A">
        <w:rPr>
          <w:rFonts w:eastAsia="Times New Roman"/>
          <w:b/>
          <w:bCs/>
          <w:color w:val="333333"/>
          <w:sz w:val="2"/>
          <w:szCs w:val="2"/>
          <w:vertAlign w:val="superscript"/>
          <w:lang w:eastAsia="uk-UA"/>
        </w:rPr>
        <w:t>-</w:t>
      </w:r>
      <w:r w:rsidRPr="0075232A">
        <w:rPr>
          <w:rFonts w:eastAsia="Times New Roman"/>
          <w:b/>
          <w:bCs/>
          <w:color w:val="333333"/>
          <w:sz w:val="16"/>
          <w:szCs w:val="16"/>
          <w:vertAlign w:val="superscript"/>
          <w:lang w:eastAsia="uk-UA"/>
        </w:rPr>
        <w:t>1</w:t>
      </w:r>
      <w:r w:rsidRPr="0075232A">
        <w:rPr>
          <w:rFonts w:eastAsia="Times New Roman"/>
          <w:i/>
          <w:iCs/>
          <w:color w:val="333333"/>
          <w:szCs w:val="24"/>
          <w:lang w:eastAsia="uk-UA"/>
        </w:rPr>
        <w:t> згідно із Законом </w:t>
      </w:r>
      <w:hyperlink r:id="rId114" w:anchor="n20" w:tgtFrame="_blank" w:history="1">
        <w:r w:rsidRPr="0075232A">
          <w:rPr>
            <w:rFonts w:eastAsia="Times New Roman"/>
            <w:i/>
            <w:iCs/>
            <w:color w:val="000099"/>
            <w:szCs w:val="24"/>
            <w:u w:val="single"/>
            <w:lang w:eastAsia="uk-UA"/>
          </w:rPr>
          <w:t>№ 2292-IX від 31.05.2022</w:t>
        </w:r>
      </w:hyperlink>
      <w:r w:rsidRPr="0075232A">
        <w:rPr>
          <w:rFonts w:eastAsia="Times New Roman"/>
          <w:i/>
          <w:iCs/>
          <w:color w:val="333333"/>
          <w:szCs w:val="24"/>
          <w:lang w:eastAsia="uk-UA"/>
        </w:rPr>
        <w:t>}</w:t>
      </w:r>
    </w:p>
    <w:p w14:paraId="4B3C9F10"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06" w:name="n333"/>
      <w:bookmarkEnd w:id="206"/>
      <w:r w:rsidRPr="0075232A">
        <w:rPr>
          <w:rFonts w:eastAsia="Times New Roman"/>
          <w:b/>
          <w:bCs/>
          <w:color w:val="333333"/>
          <w:szCs w:val="24"/>
          <w:lang w:eastAsia="uk-UA"/>
        </w:rPr>
        <w:t>Стаття 15</w:t>
      </w:r>
      <w:r w:rsidRPr="0075232A">
        <w:rPr>
          <w:rFonts w:eastAsia="Times New Roman"/>
          <w:b/>
          <w:bCs/>
          <w:color w:val="333333"/>
          <w:sz w:val="2"/>
          <w:szCs w:val="2"/>
          <w:vertAlign w:val="superscript"/>
          <w:lang w:eastAsia="uk-UA"/>
        </w:rPr>
        <w:t>-</w:t>
      </w:r>
      <w:r w:rsidRPr="0075232A">
        <w:rPr>
          <w:rFonts w:eastAsia="Times New Roman"/>
          <w:b/>
          <w:bCs/>
          <w:color w:val="333333"/>
          <w:sz w:val="16"/>
          <w:szCs w:val="16"/>
          <w:vertAlign w:val="superscript"/>
          <w:lang w:eastAsia="uk-UA"/>
        </w:rPr>
        <w:t>2</w:t>
      </w:r>
      <w:r w:rsidRPr="0075232A">
        <w:rPr>
          <w:rFonts w:eastAsia="Times New Roman"/>
          <w:b/>
          <w:bCs/>
          <w:color w:val="333333"/>
          <w:szCs w:val="24"/>
          <w:lang w:eastAsia="uk-UA"/>
        </w:rPr>
        <w:t>.</w:t>
      </w:r>
      <w:r w:rsidRPr="0075232A">
        <w:rPr>
          <w:rFonts w:eastAsia="Times New Roman"/>
          <w:color w:val="333333"/>
          <w:szCs w:val="24"/>
          <w:lang w:eastAsia="uk-UA"/>
        </w:rPr>
        <w:t> Поховання на Національному військовому меморіальному кладовищі невпізнаних тіл (останків) військовослужбовців, поліцейських, які загинули (померли) внаслідок збройної агресії проти України</w:t>
      </w:r>
    </w:p>
    <w:p w14:paraId="6FAEF46A"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07" w:name="n334"/>
      <w:bookmarkEnd w:id="207"/>
      <w:r w:rsidRPr="0075232A">
        <w:rPr>
          <w:rFonts w:eastAsia="Times New Roman"/>
          <w:color w:val="333333"/>
          <w:szCs w:val="24"/>
          <w:lang w:eastAsia="uk-UA"/>
        </w:rPr>
        <w:t>На Національному військовому меморіальному кладовищі можуть здійснюватися поховання невпізнаних тіл (останків) військовослужбовців, поліцейських, які загинули (померли) внаслідок збройної агресії проти України, виключно шляхом закопування в могилі труни з тілом (останками).</w:t>
      </w:r>
    </w:p>
    <w:p w14:paraId="25E36AEA"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08" w:name="n335"/>
      <w:bookmarkEnd w:id="208"/>
      <w:r w:rsidRPr="0075232A">
        <w:rPr>
          <w:rFonts w:eastAsia="Times New Roman"/>
          <w:color w:val="333333"/>
          <w:szCs w:val="24"/>
          <w:lang w:eastAsia="uk-UA"/>
        </w:rPr>
        <w:t>Для здійснення поховань невпізнаних тіл (останків) військовослужбовців, поліцейських, які загинули (померли) внаслідок збройної агресії проти України, на Національному військовому меморіальному кладовищі відводяться окремі сектори для таких поховань.</w:t>
      </w:r>
    </w:p>
    <w:p w14:paraId="208955C5"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09" w:name="n336"/>
      <w:bookmarkEnd w:id="209"/>
      <w:r w:rsidRPr="0075232A">
        <w:rPr>
          <w:rFonts w:eastAsia="Times New Roman"/>
          <w:color w:val="333333"/>
          <w:szCs w:val="24"/>
          <w:lang w:eastAsia="uk-UA"/>
        </w:rPr>
        <w:t>На Національному військовому меморіальному кладовищі не може здійснюватися поховання невпізнаних тіл (останків) військовослужбовців держави-агресора.</w:t>
      </w:r>
    </w:p>
    <w:bookmarkStart w:id="210" w:name="n337"/>
    <w:bookmarkEnd w:id="210"/>
    <w:p w14:paraId="4FAC3A56" w14:textId="77777777" w:rsidR="0075232A" w:rsidRPr="0075232A" w:rsidRDefault="0075232A" w:rsidP="0075232A">
      <w:pPr>
        <w:spacing w:after="150" w:line="240" w:lineRule="auto"/>
        <w:ind w:firstLine="450"/>
        <w:jc w:val="both"/>
        <w:rPr>
          <w:rFonts w:eastAsia="Times New Roman"/>
          <w:color w:val="333333"/>
          <w:szCs w:val="24"/>
          <w:lang w:eastAsia="uk-UA"/>
        </w:rPr>
      </w:pPr>
      <w:r w:rsidRPr="0075232A">
        <w:rPr>
          <w:rFonts w:eastAsia="Times New Roman"/>
          <w:color w:val="333333"/>
          <w:szCs w:val="24"/>
          <w:lang w:eastAsia="uk-UA"/>
        </w:rPr>
        <w:fldChar w:fldCharType="begin"/>
      </w:r>
      <w:r w:rsidRPr="0075232A">
        <w:rPr>
          <w:rFonts w:eastAsia="Times New Roman"/>
          <w:color w:val="333333"/>
          <w:szCs w:val="24"/>
          <w:lang w:eastAsia="uk-UA"/>
        </w:rPr>
        <w:instrText xml:space="preserve"> HYPERLINK "https://zakon.rada.gov.ua/laws/show/1466-2024-%D0%BF" \l "n11" \t "_blank" </w:instrText>
      </w:r>
      <w:r w:rsidRPr="0075232A">
        <w:rPr>
          <w:rFonts w:eastAsia="Times New Roman"/>
          <w:color w:val="333333"/>
          <w:szCs w:val="24"/>
          <w:lang w:eastAsia="uk-UA"/>
        </w:rPr>
        <w:fldChar w:fldCharType="separate"/>
      </w:r>
      <w:r w:rsidRPr="0075232A">
        <w:rPr>
          <w:rFonts w:eastAsia="Times New Roman"/>
          <w:color w:val="000099"/>
          <w:szCs w:val="24"/>
          <w:u w:val="single"/>
          <w:lang w:eastAsia="uk-UA"/>
        </w:rPr>
        <w:t>Порядок організації здійснення поховань (перепоховань у випадку встановлення особи) на Національному військовому меморіальному кладовищі невпізнаних тіл (останків) військовослужбовців, поліцейських, які загинули (померли) внаслідок збройної агресії проти України</w:t>
      </w:r>
      <w:r w:rsidRPr="0075232A">
        <w:rPr>
          <w:rFonts w:eastAsia="Times New Roman"/>
          <w:color w:val="333333"/>
          <w:szCs w:val="24"/>
          <w:lang w:eastAsia="uk-UA"/>
        </w:rPr>
        <w:fldChar w:fldCharType="end"/>
      </w:r>
      <w:r w:rsidRPr="0075232A">
        <w:rPr>
          <w:rFonts w:eastAsia="Times New Roman"/>
          <w:color w:val="333333"/>
          <w:szCs w:val="24"/>
          <w:lang w:eastAsia="uk-UA"/>
        </w:rPr>
        <w:t>, визначається Кабінетом Міністрів України.</w:t>
      </w:r>
    </w:p>
    <w:p w14:paraId="1D46D1EE"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11" w:name="n332"/>
      <w:bookmarkEnd w:id="211"/>
      <w:r w:rsidRPr="0075232A">
        <w:rPr>
          <w:rFonts w:eastAsia="Times New Roman"/>
          <w:i/>
          <w:iCs/>
          <w:color w:val="333333"/>
          <w:szCs w:val="24"/>
          <w:lang w:eastAsia="uk-UA"/>
        </w:rPr>
        <w:t>{Закон доповнено статтею 15</w:t>
      </w:r>
      <w:r w:rsidRPr="0075232A">
        <w:rPr>
          <w:rFonts w:eastAsia="Times New Roman"/>
          <w:b/>
          <w:bCs/>
          <w:color w:val="333333"/>
          <w:sz w:val="2"/>
          <w:szCs w:val="2"/>
          <w:vertAlign w:val="superscript"/>
          <w:lang w:eastAsia="uk-UA"/>
        </w:rPr>
        <w:t>-</w:t>
      </w:r>
      <w:r w:rsidRPr="0075232A">
        <w:rPr>
          <w:rFonts w:eastAsia="Times New Roman"/>
          <w:b/>
          <w:bCs/>
          <w:color w:val="333333"/>
          <w:sz w:val="16"/>
          <w:szCs w:val="16"/>
          <w:vertAlign w:val="superscript"/>
          <w:lang w:eastAsia="uk-UA"/>
        </w:rPr>
        <w:t>2</w:t>
      </w:r>
      <w:r w:rsidRPr="0075232A">
        <w:rPr>
          <w:rFonts w:eastAsia="Times New Roman"/>
          <w:i/>
          <w:iCs/>
          <w:color w:val="333333"/>
          <w:szCs w:val="24"/>
          <w:lang w:eastAsia="uk-UA"/>
        </w:rPr>
        <w:t> згідно із Законом </w:t>
      </w:r>
      <w:hyperlink r:id="rId115" w:anchor="n54" w:tgtFrame="_blank" w:history="1">
        <w:r w:rsidRPr="0075232A">
          <w:rPr>
            <w:rFonts w:eastAsia="Times New Roman"/>
            <w:i/>
            <w:iCs/>
            <w:color w:val="000099"/>
            <w:szCs w:val="24"/>
            <w:u w:val="single"/>
            <w:lang w:eastAsia="uk-UA"/>
          </w:rPr>
          <w:t>№ 3885-IX від 18.07.2024</w:t>
        </w:r>
      </w:hyperlink>
      <w:r w:rsidRPr="0075232A">
        <w:rPr>
          <w:rFonts w:eastAsia="Times New Roman"/>
          <w:i/>
          <w:iCs/>
          <w:color w:val="333333"/>
          <w:szCs w:val="24"/>
          <w:lang w:eastAsia="uk-UA"/>
        </w:rPr>
        <w:t>}</w:t>
      </w:r>
    </w:p>
    <w:p w14:paraId="40F06563"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12" w:name="n165"/>
      <w:bookmarkEnd w:id="212"/>
      <w:r w:rsidRPr="0075232A">
        <w:rPr>
          <w:rFonts w:eastAsia="Times New Roman"/>
          <w:b/>
          <w:bCs/>
          <w:color w:val="333333"/>
          <w:szCs w:val="24"/>
          <w:lang w:eastAsia="uk-UA"/>
        </w:rPr>
        <w:t>Стаття 16.</w:t>
      </w:r>
      <w:r w:rsidRPr="0075232A">
        <w:rPr>
          <w:rFonts w:eastAsia="Times New Roman"/>
          <w:color w:val="333333"/>
          <w:szCs w:val="24"/>
          <w:lang w:eastAsia="uk-UA"/>
        </w:rPr>
        <w:t> Поховання померлих одиноких громадян</w:t>
      </w:r>
    </w:p>
    <w:p w14:paraId="616E5D35"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13" w:name="n166"/>
      <w:bookmarkEnd w:id="213"/>
      <w:r w:rsidRPr="0075232A">
        <w:rPr>
          <w:rFonts w:eastAsia="Times New Roman"/>
          <w:color w:val="333333"/>
          <w:szCs w:val="24"/>
          <w:lang w:eastAsia="uk-UA"/>
        </w:rPr>
        <w:t>Поховання померлих одиноких громадян, осіб без певного місця проживання, громадян, від поховання яких відмовилися рідні, знайдених невпізнаних трупів здійснюється за рахунок коштів відповідних місцевих бюджетів.</w:t>
      </w:r>
    </w:p>
    <w:p w14:paraId="61FA96B7"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14" w:name="n167"/>
      <w:bookmarkEnd w:id="214"/>
      <w:r w:rsidRPr="0075232A">
        <w:rPr>
          <w:rFonts w:eastAsia="Times New Roman"/>
          <w:b/>
          <w:bCs/>
          <w:color w:val="333333"/>
          <w:szCs w:val="24"/>
          <w:lang w:eastAsia="uk-UA"/>
        </w:rPr>
        <w:t>Стаття 17.</w:t>
      </w:r>
      <w:r w:rsidRPr="0075232A">
        <w:rPr>
          <w:rFonts w:eastAsia="Times New Roman"/>
          <w:color w:val="333333"/>
          <w:szCs w:val="24"/>
          <w:lang w:eastAsia="uk-UA"/>
        </w:rPr>
        <w:t> Поховання померлих, які проживали в закладах різних типів</w:t>
      </w:r>
    </w:p>
    <w:p w14:paraId="6574C9DD"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15" w:name="n168"/>
      <w:bookmarkEnd w:id="215"/>
      <w:r w:rsidRPr="0075232A">
        <w:rPr>
          <w:rFonts w:eastAsia="Times New Roman"/>
          <w:color w:val="333333"/>
          <w:szCs w:val="24"/>
          <w:lang w:eastAsia="uk-UA"/>
        </w:rPr>
        <w:t>Поховання померлих, які проживали в будинках-інтернатах для громадян похилого віку та осіб з інвалідністю, геріатричних пансіонатах, пансіонатах для ветеранів війни і праці, психоневрологічних інтернатах, дитячих будинках-інтернатах, територіальних центрах соціального обслуговування пенсіонерів і одиноких непрацездатних громадян та в стаціонарних закладах інших типів, здійснюється за рахунок коштів відповідних місцевих бюджетів.</w:t>
      </w:r>
    </w:p>
    <w:p w14:paraId="4C7105E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16" w:name="n169"/>
      <w:bookmarkEnd w:id="216"/>
      <w:r w:rsidRPr="0075232A">
        <w:rPr>
          <w:rFonts w:eastAsia="Times New Roman"/>
          <w:i/>
          <w:iCs/>
          <w:color w:val="333333"/>
          <w:szCs w:val="24"/>
          <w:lang w:eastAsia="uk-UA"/>
        </w:rPr>
        <w:t>{Стаття 17 із змінами, внесеними згідно із Законом </w:t>
      </w:r>
      <w:hyperlink r:id="rId116" w:anchor="n86" w:tgtFrame="_blank" w:history="1">
        <w:r w:rsidRPr="0075232A">
          <w:rPr>
            <w:rFonts w:eastAsia="Times New Roman"/>
            <w:i/>
            <w:iCs/>
            <w:color w:val="000099"/>
            <w:szCs w:val="24"/>
            <w:u w:val="single"/>
            <w:lang w:eastAsia="uk-UA"/>
          </w:rPr>
          <w:t>№ 2443-VIII від 22.05.2018</w:t>
        </w:r>
      </w:hyperlink>
      <w:r w:rsidRPr="0075232A">
        <w:rPr>
          <w:rFonts w:eastAsia="Times New Roman"/>
          <w:i/>
          <w:iCs/>
          <w:color w:val="333333"/>
          <w:szCs w:val="24"/>
          <w:lang w:eastAsia="uk-UA"/>
        </w:rPr>
        <w:t>}</w:t>
      </w:r>
    </w:p>
    <w:p w14:paraId="26FBD72B"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17" w:name="n170"/>
      <w:bookmarkEnd w:id="217"/>
      <w:r w:rsidRPr="0075232A">
        <w:rPr>
          <w:rFonts w:eastAsia="Times New Roman"/>
          <w:b/>
          <w:bCs/>
          <w:color w:val="333333"/>
          <w:szCs w:val="24"/>
          <w:lang w:eastAsia="uk-UA"/>
        </w:rPr>
        <w:t>Стаття 18.</w:t>
      </w:r>
      <w:r w:rsidRPr="0075232A">
        <w:rPr>
          <w:rFonts w:eastAsia="Times New Roman"/>
          <w:color w:val="333333"/>
          <w:szCs w:val="24"/>
          <w:lang w:eastAsia="uk-UA"/>
        </w:rPr>
        <w:t> Поховання померлих осіб, які відбували покарання в установах виконання покарань чи слідчих ізоляторах</w:t>
      </w:r>
    </w:p>
    <w:p w14:paraId="267A5035"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18" w:name="n171"/>
      <w:bookmarkEnd w:id="218"/>
      <w:r w:rsidRPr="0075232A">
        <w:rPr>
          <w:rFonts w:eastAsia="Times New Roman"/>
          <w:color w:val="333333"/>
          <w:szCs w:val="24"/>
          <w:lang w:eastAsia="uk-UA"/>
        </w:rPr>
        <w:lastRenderedPageBreak/>
        <w:t>Поховання осіб, які померли під час відбування покарання в установах виконання покарань чи слідчих ізоляторах, та осіб, взятих під варту, які померли під час їх тримання в слідчих ізоляторах, здійснюється згідно з цим Законом за рахунок коштів установи, в якій перебував померлий, або за рахунок коштів виконавця волевиявлення померлого чи особи, яка зобов’язалася поховати померлого, за бажанням цих осіб у встановленому порядку.</w:t>
      </w:r>
    </w:p>
    <w:p w14:paraId="3D63D4F3"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19" w:name="n172"/>
      <w:bookmarkEnd w:id="219"/>
      <w:r w:rsidRPr="0075232A">
        <w:rPr>
          <w:rFonts w:eastAsia="Times New Roman"/>
          <w:i/>
          <w:iCs/>
          <w:color w:val="333333"/>
          <w:szCs w:val="24"/>
          <w:lang w:eastAsia="uk-UA"/>
        </w:rPr>
        <w:t>{Стаття 18 в редакції Закону </w:t>
      </w:r>
      <w:hyperlink r:id="rId117" w:tgtFrame="_blank" w:history="1">
        <w:r w:rsidRPr="0075232A">
          <w:rPr>
            <w:rFonts w:eastAsia="Times New Roman"/>
            <w:i/>
            <w:iCs/>
            <w:color w:val="000099"/>
            <w:szCs w:val="24"/>
            <w:u w:val="single"/>
            <w:lang w:eastAsia="uk-UA"/>
          </w:rPr>
          <w:t>№ 1254-VI від 14.04.2009</w:t>
        </w:r>
      </w:hyperlink>
      <w:r w:rsidRPr="0075232A">
        <w:rPr>
          <w:rFonts w:eastAsia="Times New Roman"/>
          <w:i/>
          <w:iCs/>
          <w:color w:val="333333"/>
          <w:szCs w:val="24"/>
          <w:lang w:eastAsia="uk-UA"/>
        </w:rPr>
        <w:t>}</w:t>
      </w:r>
    </w:p>
    <w:p w14:paraId="39ED43F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20" w:name="n173"/>
      <w:bookmarkEnd w:id="220"/>
      <w:r w:rsidRPr="0075232A">
        <w:rPr>
          <w:rFonts w:eastAsia="Times New Roman"/>
          <w:b/>
          <w:bCs/>
          <w:color w:val="333333"/>
          <w:szCs w:val="24"/>
          <w:lang w:eastAsia="uk-UA"/>
        </w:rPr>
        <w:t>Стаття 19.</w:t>
      </w:r>
      <w:r w:rsidRPr="0075232A">
        <w:rPr>
          <w:rFonts w:eastAsia="Times New Roman"/>
          <w:color w:val="333333"/>
          <w:szCs w:val="24"/>
          <w:lang w:eastAsia="uk-UA"/>
        </w:rPr>
        <w:t> Поховання інфікованого тіла</w:t>
      </w:r>
    </w:p>
    <w:p w14:paraId="5E565FA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21" w:name="n174"/>
      <w:bookmarkEnd w:id="221"/>
      <w:r w:rsidRPr="0075232A">
        <w:rPr>
          <w:rFonts w:eastAsia="Times New Roman"/>
          <w:color w:val="333333"/>
          <w:szCs w:val="24"/>
          <w:lang w:eastAsia="uk-UA"/>
        </w:rPr>
        <w:t>Поховання померлих осіб, які померли внаслідок зараження особливо небезпечною інфекцією, здійснюється згідно із санітарним законодавством України.</w:t>
      </w:r>
    </w:p>
    <w:p w14:paraId="32A1927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22" w:name="n175"/>
      <w:bookmarkEnd w:id="222"/>
      <w:r w:rsidRPr="0075232A">
        <w:rPr>
          <w:rFonts w:eastAsia="Times New Roman"/>
          <w:b/>
          <w:bCs/>
          <w:color w:val="333333"/>
          <w:szCs w:val="24"/>
          <w:lang w:eastAsia="uk-UA"/>
        </w:rPr>
        <w:t>Стаття 20.</w:t>
      </w:r>
      <w:r w:rsidRPr="0075232A">
        <w:rPr>
          <w:rFonts w:eastAsia="Times New Roman"/>
          <w:color w:val="333333"/>
          <w:szCs w:val="24"/>
          <w:lang w:eastAsia="uk-UA"/>
        </w:rPr>
        <w:t> Поховання померлих іноземців та осіб без громадянства</w:t>
      </w:r>
    </w:p>
    <w:p w14:paraId="7B7BD908"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23" w:name="n176"/>
      <w:bookmarkEnd w:id="223"/>
      <w:r w:rsidRPr="0075232A">
        <w:rPr>
          <w:rFonts w:eastAsia="Times New Roman"/>
          <w:color w:val="333333"/>
          <w:szCs w:val="24"/>
          <w:lang w:eastAsia="uk-UA"/>
        </w:rPr>
        <w:t>Поховання померлих іноземців та осіб без громадянства здійснюється в порядку, встановленому цим Законом для громадян України, якщо інше не передбачено міжнародним договором України.</w:t>
      </w:r>
    </w:p>
    <w:p w14:paraId="5941FBE5"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24" w:name="n177"/>
      <w:bookmarkEnd w:id="224"/>
      <w:r w:rsidRPr="0075232A">
        <w:rPr>
          <w:rFonts w:eastAsia="Times New Roman"/>
          <w:b/>
          <w:bCs/>
          <w:color w:val="333333"/>
          <w:szCs w:val="24"/>
          <w:lang w:eastAsia="uk-UA"/>
        </w:rPr>
        <w:t>Стаття 21.</w:t>
      </w:r>
      <w:r w:rsidRPr="0075232A">
        <w:rPr>
          <w:rFonts w:eastAsia="Times New Roman"/>
          <w:color w:val="333333"/>
          <w:szCs w:val="24"/>
          <w:lang w:eastAsia="uk-UA"/>
        </w:rPr>
        <w:t> Перепоховання останків померлих</w:t>
      </w:r>
    </w:p>
    <w:p w14:paraId="536960EC"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25" w:name="n178"/>
      <w:bookmarkEnd w:id="225"/>
      <w:r w:rsidRPr="0075232A">
        <w:rPr>
          <w:rFonts w:eastAsia="Times New Roman"/>
          <w:color w:val="333333"/>
          <w:szCs w:val="24"/>
          <w:lang w:eastAsia="uk-UA"/>
        </w:rPr>
        <w:t>Перепоховання останків померлих допускається у виняткових випадках за рішенням виконавчого органу сільської, селищної, міської ради на підставі письмового звернення особи, яка здійснила поховання, лікарського свідоцтва про смерть, дозволу виконавчого органу відповідної сільської, селищної, міської ради на поховання останків на іншому кладовищі.</w:t>
      </w:r>
    </w:p>
    <w:p w14:paraId="0CB82AA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26" w:name="n311"/>
      <w:bookmarkEnd w:id="226"/>
      <w:r w:rsidRPr="0075232A">
        <w:rPr>
          <w:rFonts w:eastAsia="Times New Roman"/>
          <w:i/>
          <w:iCs/>
          <w:color w:val="333333"/>
          <w:szCs w:val="24"/>
          <w:lang w:eastAsia="uk-UA"/>
        </w:rPr>
        <w:t>{Частина перша статті 21 із змінами, внесеними згідно із Законом </w:t>
      </w:r>
      <w:hyperlink r:id="rId118" w:anchor="n952" w:tgtFrame="_blank" w:history="1">
        <w:r w:rsidRPr="0075232A">
          <w:rPr>
            <w:rFonts w:eastAsia="Times New Roman"/>
            <w:i/>
            <w:iCs/>
            <w:color w:val="000099"/>
            <w:szCs w:val="24"/>
            <w:u w:val="single"/>
            <w:lang w:eastAsia="uk-UA"/>
          </w:rPr>
          <w:t>№ 2573-IX від 06.09.2022</w:t>
        </w:r>
      </w:hyperlink>
      <w:r w:rsidRPr="0075232A">
        <w:rPr>
          <w:rFonts w:eastAsia="Times New Roman"/>
          <w:i/>
          <w:iCs/>
          <w:color w:val="333333"/>
          <w:szCs w:val="24"/>
          <w:lang w:eastAsia="uk-UA"/>
        </w:rPr>
        <w:t>}</w:t>
      </w:r>
    </w:p>
    <w:p w14:paraId="104A331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27" w:name="n179"/>
      <w:bookmarkEnd w:id="227"/>
      <w:r w:rsidRPr="0075232A">
        <w:rPr>
          <w:rFonts w:eastAsia="Times New Roman"/>
          <w:color w:val="333333"/>
          <w:szCs w:val="24"/>
          <w:lang w:eastAsia="uk-UA"/>
        </w:rPr>
        <w:t>Перепоховання останків померлих може здійснюватися в інших випадках згідно із законодавством України.</w:t>
      </w:r>
    </w:p>
    <w:p w14:paraId="0997106A"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28" w:name="n180"/>
      <w:bookmarkEnd w:id="228"/>
      <w:r w:rsidRPr="0075232A">
        <w:rPr>
          <w:rFonts w:eastAsia="Times New Roman"/>
          <w:color w:val="333333"/>
          <w:szCs w:val="24"/>
          <w:lang w:eastAsia="uk-UA"/>
        </w:rPr>
        <w:t>Перепоховання останків померлих, воїнів із братських і одиночних могил здійснюється з дотриманням вимог законів України </w:t>
      </w:r>
      <w:hyperlink r:id="rId119" w:tgtFrame="_blank" w:history="1">
        <w:r w:rsidRPr="0075232A">
          <w:rPr>
            <w:rFonts w:eastAsia="Times New Roman"/>
            <w:color w:val="000099"/>
            <w:szCs w:val="24"/>
            <w:u w:val="single"/>
            <w:lang w:eastAsia="uk-UA"/>
          </w:rPr>
          <w:t>"Про охорону культурної спадщини"</w:t>
        </w:r>
      </w:hyperlink>
      <w:r w:rsidRPr="0075232A">
        <w:rPr>
          <w:rFonts w:eastAsia="Times New Roman"/>
          <w:color w:val="333333"/>
          <w:szCs w:val="24"/>
          <w:lang w:eastAsia="uk-UA"/>
        </w:rPr>
        <w:t> та </w:t>
      </w:r>
      <w:hyperlink r:id="rId120" w:tgtFrame="_blank" w:history="1">
        <w:r w:rsidRPr="0075232A">
          <w:rPr>
            <w:rFonts w:eastAsia="Times New Roman"/>
            <w:color w:val="000099"/>
            <w:szCs w:val="24"/>
            <w:u w:val="single"/>
            <w:lang w:eastAsia="uk-UA"/>
          </w:rPr>
          <w:t>"Про увічнення Перемоги у Великій Вітчизняній війні 1941-1945 років"</w:t>
        </w:r>
      </w:hyperlink>
      <w:r w:rsidRPr="0075232A">
        <w:rPr>
          <w:rFonts w:eastAsia="Times New Roman"/>
          <w:color w:val="333333"/>
          <w:szCs w:val="24"/>
          <w:lang w:eastAsia="uk-UA"/>
        </w:rPr>
        <w:t>.</w:t>
      </w:r>
    </w:p>
    <w:p w14:paraId="035D6D2E"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29" w:name="n181"/>
      <w:bookmarkEnd w:id="229"/>
      <w:r w:rsidRPr="0075232A">
        <w:rPr>
          <w:rFonts w:eastAsia="Times New Roman"/>
          <w:color w:val="333333"/>
          <w:szCs w:val="24"/>
          <w:lang w:eastAsia="uk-UA"/>
        </w:rPr>
        <w:t>Під час перепоховання останків померлих контроль за дотриманням безпечних умов праці протягом усього терміну ведення робіт здійснює виконавчий орган відповідної сільської, селищної, міської ради.</w:t>
      </w:r>
    </w:p>
    <w:p w14:paraId="323239CE"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30" w:name="n182"/>
      <w:bookmarkEnd w:id="230"/>
      <w:r w:rsidRPr="0075232A">
        <w:rPr>
          <w:rFonts w:eastAsia="Times New Roman"/>
          <w:color w:val="333333"/>
          <w:szCs w:val="24"/>
          <w:lang w:eastAsia="uk-UA"/>
        </w:rPr>
        <w:t>Перепоховання останків померлих здійснюється за рахунок коштів особи, яка ініціює перепоховання.</w:t>
      </w:r>
    </w:p>
    <w:p w14:paraId="4BE0613D"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31" w:name="n183"/>
      <w:bookmarkEnd w:id="231"/>
      <w:r w:rsidRPr="0075232A">
        <w:rPr>
          <w:rFonts w:eastAsia="Times New Roman"/>
          <w:b/>
          <w:bCs/>
          <w:color w:val="333333"/>
          <w:szCs w:val="24"/>
          <w:lang w:eastAsia="uk-UA"/>
        </w:rPr>
        <w:t>Стаття 22.</w:t>
      </w:r>
      <w:r w:rsidRPr="0075232A">
        <w:rPr>
          <w:rFonts w:eastAsia="Times New Roman"/>
          <w:color w:val="333333"/>
          <w:szCs w:val="24"/>
          <w:lang w:eastAsia="uk-UA"/>
        </w:rPr>
        <w:t> Переміщення тіл померлих через державний кордон України</w:t>
      </w:r>
    </w:p>
    <w:p w14:paraId="79FF2CFC"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32" w:name="n184"/>
      <w:bookmarkEnd w:id="232"/>
      <w:r w:rsidRPr="0075232A">
        <w:rPr>
          <w:rFonts w:eastAsia="Times New Roman"/>
          <w:color w:val="333333"/>
          <w:szCs w:val="24"/>
          <w:lang w:eastAsia="uk-UA"/>
        </w:rPr>
        <w:t>Переміщення тіл померлих через державний кордон України (у тому числі переміщення через територію України транзитом) здійснюється за умови пред’явлення митному органові особою, яка переміщує (супроводжує) тіло померлого, таких документів:</w:t>
      </w:r>
    </w:p>
    <w:p w14:paraId="4D6DB8DB"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33" w:name="n185"/>
      <w:bookmarkEnd w:id="233"/>
      <w:r w:rsidRPr="0075232A">
        <w:rPr>
          <w:rFonts w:eastAsia="Times New Roman"/>
          <w:i/>
          <w:iCs/>
          <w:color w:val="333333"/>
          <w:szCs w:val="24"/>
          <w:lang w:eastAsia="uk-UA"/>
        </w:rPr>
        <w:t>{Абзац перший частини першої статті 22 із змінами, внесеними згідно із Законами </w:t>
      </w:r>
      <w:hyperlink r:id="rId121" w:anchor="n263" w:tgtFrame="_blank" w:history="1">
        <w:r w:rsidRPr="0075232A">
          <w:rPr>
            <w:rFonts w:eastAsia="Times New Roman"/>
            <w:i/>
            <w:iCs/>
            <w:color w:val="000099"/>
            <w:szCs w:val="24"/>
            <w:u w:val="single"/>
            <w:lang w:eastAsia="uk-UA"/>
          </w:rPr>
          <w:t>№ 406-VII від 04.07.2013</w:t>
        </w:r>
      </w:hyperlink>
      <w:r w:rsidRPr="0075232A">
        <w:rPr>
          <w:rFonts w:eastAsia="Times New Roman"/>
          <w:color w:val="333333"/>
          <w:szCs w:val="24"/>
          <w:lang w:eastAsia="uk-UA"/>
        </w:rPr>
        <w:t>, </w:t>
      </w:r>
      <w:hyperlink r:id="rId122" w:anchor="n323" w:tgtFrame="_blank" w:history="1">
        <w:r w:rsidRPr="0075232A">
          <w:rPr>
            <w:rFonts w:eastAsia="Times New Roman"/>
            <w:i/>
            <w:iCs/>
            <w:color w:val="000099"/>
            <w:szCs w:val="24"/>
            <w:u w:val="single"/>
            <w:lang w:eastAsia="uk-UA"/>
          </w:rPr>
          <w:t>№ 440-IX від 14.01.2020</w:t>
        </w:r>
      </w:hyperlink>
      <w:r w:rsidRPr="0075232A">
        <w:rPr>
          <w:rFonts w:eastAsia="Times New Roman"/>
          <w:i/>
          <w:iCs/>
          <w:color w:val="333333"/>
          <w:szCs w:val="24"/>
          <w:lang w:eastAsia="uk-UA"/>
        </w:rPr>
        <w:t>}</w:t>
      </w:r>
    </w:p>
    <w:p w14:paraId="05598666"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34" w:name="n186"/>
      <w:bookmarkEnd w:id="234"/>
      <w:r w:rsidRPr="0075232A">
        <w:rPr>
          <w:rFonts w:eastAsia="Times New Roman"/>
          <w:color w:val="333333"/>
          <w:szCs w:val="24"/>
          <w:lang w:eastAsia="uk-UA"/>
        </w:rPr>
        <w:t>свідоцтва про смерть або іншого документа, що засвідчує факт смерті, виданого компетентним органом;</w:t>
      </w:r>
    </w:p>
    <w:p w14:paraId="5685AC8D"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35" w:name="n187"/>
      <w:bookmarkEnd w:id="235"/>
      <w:r w:rsidRPr="0075232A">
        <w:rPr>
          <w:rFonts w:eastAsia="Times New Roman"/>
          <w:color w:val="333333"/>
          <w:szCs w:val="24"/>
          <w:lang w:eastAsia="uk-UA"/>
        </w:rPr>
        <w:t>довідки про те, що в тілі та труні (урні) немає вкладень, переміщення яких через державний кордон України заборонено. Таку довідку видає судово-медичний експерт у присутності посадової особи відповідного митного органу - в разі вивезення труни (урни) за кордон - або відповідний компетентний орган іноземної держави з легалізацією такої довідки консульською чи дипломатичною установою України за кордоном - у разі ввезення труни (урни) на територію України.</w:t>
      </w:r>
    </w:p>
    <w:p w14:paraId="61399196"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36" w:name="n188"/>
      <w:bookmarkEnd w:id="236"/>
      <w:r w:rsidRPr="0075232A">
        <w:rPr>
          <w:rFonts w:eastAsia="Times New Roman"/>
          <w:i/>
          <w:iCs/>
          <w:color w:val="333333"/>
          <w:szCs w:val="24"/>
          <w:lang w:eastAsia="uk-UA"/>
        </w:rPr>
        <w:lastRenderedPageBreak/>
        <w:t>{Абзац третій частини першої статті 22 із змінами, внесеними згідно із Законами </w:t>
      </w:r>
      <w:hyperlink r:id="rId123" w:anchor="n263" w:tgtFrame="_blank" w:history="1">
        <w:r w:rsidRPr="0075232A">
          <w:rPr>
            <w:rFonts w:eastAsia="Times New Roman"/>
            <w:i/>
            <w:iCs/>
            <w:color w:val="000099"/>
            <w:szCs w:val="24"/>
            <w:u w:val="single"/>
            <w:lang w:eastAsia="uk-UA"/>
          </w:rPr>
          <w:t>№ 406-VII від 04.07.2013</w:t>
        </w:r>
      </w:hyperlink>
      <w:r w:rsidRPr="0075232A">
        <w:rPr>
          <w:rFonts w:eastAsia="Times New Roman"/>
          <w:color w:val="333333"/>
          <w:szCs w:val="24"/>
          <w:lang w:eastAsia="uk-UA"/>
        </w:rPr>
        <w:t>, </w:t>
      </w:r>
      <w:hyperlink r:id="rId124" w:anchor="n323" w:tgtFrame="_blank" w:history="1">
        <w:r w:rsidRPr="0075232A">
          <w:rPr>
            <w:rFonts w:eastAsia="Times New Roman"/>
            <w:i/>
            <w:iCs/>
            <w:color w:val="000099"/>
            <w:szCs w:val="24"/>
            <w:u w:val="single"/>
            <w:lang w:eastAsia="uk-UA"/>
          </w:rPr>
          <w:t>№ 440-IX від 14.01.2020</w:t>
        </w:r>
      </w:hyperlink>
      <w:r w:rsidRPr="0075232A">
        <w:rPr>
          <w:rFonts w:eastAsia="Times New Roman"/>
          <w:i/>
          <w:iCs/>
          <w:color w:val="333333"/>
          <w:szCs w:val="24"/>
          <w:lang w:eastAsia="uk-UA"/>
        </w:rPr>
        <w:t>}</w:t>
      </w:r>
    </w:p>
    <w:p w14:paraId="789304B3"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37" w:name="n189"/>
      <w:bookmarkEnd w:id="237"/>
      <w:r w:rsidRPr="0075232A">
        <w:rPr>
          <w:rFonts w:eastAsia="Times New Roman"/>
          <w:color w:val="333333"/>
          <w:szCs w:val="24"/>
          <w:lang w:eastAsia="uk-UA"/>
        </w:rPr>
        <w:t>Тіло померлого повинне вміщуватися в металеву герметичну труну (урну), яка опечатується посадовими особами, зазначеними в абзаці третьому частини першої цієї статті.</w:t>
      </w:r>
    </w:p>
    <w:p w14:paraId="3B2845BB"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38" w:name="n190"/>
      <w:bookmarkEnd w:id="238"/>
      <w:r w:rsidRPr="0075232A">
        <w:rPr>
          <w:rFonts w:eastAsia="Times New Roman"/>
          <w:color w:val="333333"/>
          <w:szCs w:val="24"/>
          <w:lang w:eastAsia="uk-UA"/>
        </w:rPr>
        <w:t>Розкриття труни (урни) можливе у виняткових випадках за наявності достовірної інформації щодо вкладень, переміщення яких через державний кордон України заборонено. Розкриття здійснюється в спеціальному приміщенні закладу охорони здоров’я України в присутності посадової особи митного органу та особи, яка супроводжує труну (урну), або представника підприємства, який здійснює перевезення, а також інших осіб у випадках, передбачених законом, з дотриманням вимог санітарно-епідеміологічного законодавства України.</w:t>
      </w:r>
    </w:p>
    <w:p w14:paraId="1307F6C5"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39" w:name="n191"/>
      <w:bookmarkEnd w:id="239"/>
      <w:r w:rsidRPr="0075232A">
        <w:rPr>
          <w:rFonts w:eastAsia="Times New Roman"/>
          <w:i/>
          <w:iCs/>
          <w:color w:val="333333"/>
          <w:szCs w:val="24"/>
          <w:lang w:eastAsia="uk-UA"/>
        </w:rPr>
        <w:t>{Частина третя статті 22 із змінами, внесеними згідно із Законами </w:t>
      </w:r>
      <w:hyperlink r:id="rId125" w:anchor="n263" w:tgtFrame="_blank" w:history="1">
        <w:r w:rsidRPr="0075232A">
          <w:rPr>
            <w:rFonts w:eastAsia="Times New Roman"/>
            <w:i/>
            <w:iCs/>
            <w:color w:val="000099"/>
            <w:szCs w:val="24"/>
            <w:u w:val="single"/>
            <w:lang w:eastAsia="uk-UA"/>
          </w:rPr>
          <w:t>№ 406-VII від 04.07.2013</w:t>
        </w:r>
      </w:hyperlink>
      <w:r w:rsidRPr="0075232A">
        <w:rPr>
          <w:rFonts w:eastAsia="Times New Roman"/>
          <w:color w:val="333333"/>
          <w:szCs w:val="24"/>
          <w:lang w:eastAsia="uk-UA"/>
        </w:rPr>
        <w:t>, </w:t>
      </w:r>
      <w:hyperlink r:id="rId126" w:anchor="n323" w:tgtFrame="_blank" w:history="1">
        <w:r w:rsidRPr="0075232A">
          <w:rPr>
            <w:rFonts w:eastAsia="Times New Roman"/>
            <w:i/>
            <w:iCs/>
            <w:color w:val="000099"/>
            <w:szCs w:val="24"/>
            <w:u w:val="single"/>
            <w:lang w:eastAsia="uk-UA"/>
          </w:rPr>
          <w:t>№ 440-IX від 14.01.2020</w:t>
        </w:r>
      </w:hyperlink>
      <w:r w:rsidRPr="0075232A">
        <w:rPr>
          <w:rFonts w:eastAsia="Times New Roman"/>
          <w:i/>
          <w:iCs/>
          <w:color w:val="333333"/>
          <w:szCs w:val="24"/>
          <w:lang w:eastAsia="uk-UA"/>
        </w:rPr>
        <w:t>}</w:t>
      </w:r>
    </w:p>
    <w:p w14:paraId="3392A342" w14:textId="77777777" w:rsidR="0075232A" w:rsidRPr="0075232A" w:rsidRDefault="0075232A" w:rsidP="0075232A">
      <w:pPr>
        <w:spacing w:before="150" w:after="150" w:line="240" w:lineRule="auto"/>
        <w:ind w:left="450" w:right="450"/>
        <w:jc w:val="center"/>
        <w:rPr>
          <w:rFonts w:eastAsia="Times New Roman"/>
          <w:color w:val="333333"/>
          <w:szCs w:val="24"/>
          <w:lang w:eastAsia="uk-UA"/>
        </w:rPr>
      </w:pPr>
      <w:bookmarkStart w:id="240" w:name="n192"/>
      <w:bookmarkEnd w:id="240"/>
      <w:r w:rsidRPr="0075232A">
        <w:rPr>
          <w:rFonts w:eastAsia="Times New Roman"/>
          <w:b/>
          <w:bCs/>
          <w:color w:val="333333"/>
          <w:sz w:val="28"/>
          <w:szCs w:val="28"/>
          <w:lang w:eastAsia="uk-UA"/>
        </w:rPr>
        <w:t>Розділ III</w:t>
      </w:r>
      <w:r w:rsidRPr="0075232A">
        <w:rPr>
          <w:rFonts w:eastAsia="Times New Roman"/>
          <w:color w:val="333333"/>
          <w:szCs w:val="24"/>
          <w:lang w:eastAsia="uk-UA"/>
        </w:rPr>
        <w:br/>
      </w:r>
      <w:r w:rsidRPr="0075232A">
        <w:rPr>
          <w:rFonts w:eastAsia="Times New Roman"/>
          <w:b/>
          <w:bCs/>
          <w:color w:val="333333"/>
          <w:sz w:val="28"/>
          <w:szCs w:val="28"/>
          <w:lang w:eastAsia="uk-UA"/>
        </w:rPr>
        <w:t>ОРГАНІЗАЦІЯ МІСЦЬ ПОХОВАНЬ</w:t>
      </w:r>
    </w:p>
    <w:p w14:paraId="1B8DDD97"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41" w:name="n193"/>
      <w:bookmarkEnd w:id="241"/>
      <w:r w:rsidRPr="0075232A">
        <w:rPr>
          <w:rFonts w:eastAsia="Times New Roman"/>
          <w:b/>
          <w:bCs/>
          <w:color w:val="333333"/>
          <w:szCs w:val="24"/>
          <w:lang w:eastAsia="uk-UA"/>
        </w:rPr>
        <w:t>Стаття 23.</w:t>
      </w:r>
      <w:r w:rsidRPr="0075232A">
        <w:rPr>
          <w:rFonts w:eastAsia="Times New Roman"/>
          <w:color w:val="333333"/>
          <w:szCs w:val="24"/>
          <w:lang w:eastAsia="uk-UA"/>
        </w:rPr>
        <w:t> Місце поховання</w:t>
      </w:r>
    </w:p>
    <w:p w14:paraId="2C7AAFB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42" w:name="n194"/>
      <w:bookmarkEnd w:id="242"/>
      <w:r w:rsidRPr="0075232A">
        <w:rPr>
          <w:rFonts w:eastAsia="Times New Roman"/>
          <w:color w:val="333333"/>
          <w:szCs w:val="24"/>
          <w:lang w:eastAsia="uk-UA"/>
        </w:rPr>
        <w:t>Для розміщення місця поховання рішенням уповноваженого органу в установленому законом порядку відповідному спеціалізованому комунальному підприємству, установі, організації в постійне користування надається земельна ділянка.</w:t>
      </w:r>
    </w:p>
    <w:p w14:paraId="79B2D7DD"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43" w:name="n195"/>
      <w:bookmarkEnd w:id="243"/>
      <w:r w:rsidRPr="0075232A">
        <w:rPr>
          <w:rFonts w:eastAsia="Times New Roman"/>
          <w:color w:val="333333"/>
          <w:szCs w:val="24"/>
          <w:lang w:eastAsia="uk-UA"/>
        </w:rPr>
        <w:t>Виконавчі органи сільських, селищних, міських рад забезпечують планування та впорядкування території місць поховання згідно з генеральними планами забудови відповідних населених пунктів та іншої містобудівної документації з дотриманням обов’язкових містобудівних, екологічних та санітарно-гігієнічних вимог.</w:t>
      </w:r>
    </w:p>
    <w:p w14:paraId="5D102CD3"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44" w:name="n196"/>
      <w:bookmarkEnd w:id="244"/>
      <w:r w:rsidRPr="0075232A">
        <w:rPr>
          <w:rFonts w:eastAsia="Times New Roman"/>
          <w:color w:val="333333"/>
          <w:szCs w:val="24"/>
          <w:lang w:eastAsia="uk-UA"/>
        </w:rPr>
        <w:t>Рішенням виконавчих органів сільських, селищних, міських рад у місцях поховання можуть бути відведені сектори для почесних поховань, поховання померлих (загиблих) військовослужбовців (сектори військових поховань), а також сектори для поховання померлих за національною чи релігійною ознакою.</w:t>
      </w:r>
    </w:p>
    <w:p w14:paraId="50947816"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45" w:name="n197"/>
      <w:bookmarkEnd w:id="245"/>
      <w:r w:rsidRPr="0075232A">
        <w:rPr>
          <w:rFonts w:eastAsia="Times New Roman"/>
          <w:color w:val="333333"/>
          <w:szCs w:val="24"/>
          <w:lang w:eastAsia="uk-UA"/>
        </w:rPr>
        <w:t>Для почесних поховань органи місцевого самоврядування можуть відводити земельні ділянки поза територією місць поховання, на яких створюються меморіальні бульвари, сквери, парки і кургани Слави.</w:t>
      </w:r>
    </w:p>
    <w:p w14:paraId="6ACFD13C"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46" w:name="n198"/>
      <w:bookmarkEnd w:id="246"/>
      <w:r w:rsidRPr="0075232A">
        <w:rPr>
          <w:rFonts w:eastAsia="Times New Roman"/>
          <w:color w:val="333333"/>
          <w:szCs w:val="24"/>
          <w:lang w:eastAsia="uk-UA"/>
        </w:rPr>
        <w:t>Поділ кладовищ на розряди за майновим станом не допускається.</w:t>
      </w:r>
    </w:p>
    <w:p w14:paraId="419AE48E"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47" w:name="n199"/>
      <w:bookmarkEnd w:id="247"/>
      <w:r w:rsidRPr="0075232A">
        <w:rPr>
          <w:rFonts w:eastAsia="Times New Roman"/>
          <w:color w:val="333333"/>
          <w:szCs w:val="24"/>
          <w:lang w:eastAsia="uk-UA"/>
        </w:rPr>
        <w:t>Порядок функціонування місць поховань визначається виконавчим органом сільської, селищної, міської ради.</w:t>
      </w:r>
    </w:p>
    <w:p w14:paraId="6E3EFBDE"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48" w:name="n200"/>
      <w:bookmarkEnd w:id="248"/>
      <w:r w:rsidRPr="0075232A">
        <w:rPr>
          <w:rFonts w:eastAsia="Times New Roman"/>
          <w:color w:val="333333"/>
          <w:szCs w:val="24"/>
          <w:lang w:eastAsia="uk-UA"/>
        </w:rPr>
        <w:t>Існуючі місця поховання не підлягають знесенню і можуть бути перенесені тільки за рішенням відповідного органу місцевого самоврядування у випадку постійного підтоплення, зсуву, землетрусу або іншого стихійного лиха.</w:t>
      </w:r>
    </w:p>
    <w:p w14:paraId="01515D27"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49" w:name="n201"/>
      <w:bookmarkEnd w:id="249"/>
      <w:r w:rsidRPr="0075232A">
        <w:rPr>
          <w:rFonts w:eastAsia="Times New Roman"/>
          <w:color w:val="333333"/>
          <w:szCs w:val="24"/>
          <w:lang w:eastAsia="uk-UA"/>
        </w:rPr>
        <w:t>Орган місцевого самоврядування може прийняти рішення про часткове або повне припинення поховання померлих (закриття) кладовища в разі, якщо на території кладовища немає вільних місць для облаштування нових могил (</w:t>
      </w:r>
      <w:proofErr w:type="spellStart"/>
      <w:r w:rsidRPr="0075232A">
        <w:rPr>
          <w:rFonts w:eastAsia="Times New Roman"/>
          <w:color w:val="333333"/>
          <w:szCs w:val="24"/>
          <w:lang w:eastAsia="uk-UA"/>
        </w:rPr>
        <w:t>колумбарних</w:t>
      </w:r>
      <w:proofErr w:type="spellEnd"/>
      <w:r w:rsidRPr="0075232A">
        <w:rPr>
          <w:rFonts w:eastAsia="Times New Roman"/>
          <w:color w:val="333333"/>
          <w:szCs w:val="24"/>
          <w:lang w:eastAsia="uk-UA"/>
        </w:rPr>
        <w:t xml:space="preserve"> ніш), а поховання померлих можливе лише на місцях родинного поховання або шляхом </w:t>
      </w:r>
      <w:proofErr w:type="spellStart"/>
      <w:r w:rsidRPr="0075232A">
        <w:rPr>
          <w:rFonts w:eastAsia="Times New Roman"/>
          <w:color w:val="333333"/>
          <w:szCs w:val="24"/>
          <w:lang w:eastAsia="uk-UA"/>
        </w:rPr>
        <w:t>підпоховання</w:t>
      </w:r>
      <w:proofErr w:type="spellEnd"/>
      <w:r w:rsidRPr="0075232A">
        <w:rPr>
          <w:rFonts w:eastAsia="Times New Roman"/>
          <w:color w:val="333333"/>
          <w:szCs w:val="24"/>
          <w:lang w:eastAsia="uk-UA"/>
        </w:rPr>
        <w:t xml:space="preserve"> в могилах за згодою користувачів місць поховання відповідно до </w:t>
      </w:r>
      <w:hyperlink r:id="rId127" w:anchor="n207" w:history="1">
        <w:r w:rsidRPr="0075232A">
          <w:rPr>
            <w:rFonts w:eastAsia="Times New Roman"/>
            <w:color w:val="006600"/>
            <w:szCs w:val="24"/>
            <w:u w:val="single"/>
            <w:lang w:eastAsia="uk-UA"/>
          </w:rPr>
          <w:t>статті 25</w:t>
        </w:r>
      </w:hyperlink>
      <w:r w:rsidRPr="0075232A">
        <w:rPr>
          <w:rFonts w:eastAsia="Times New Roman"/>
          <w:color w:val="333333"/>
          <w:szCs w:val="24"/>
          <w:lang w:eastAsia="uk-UA"/>
        </w:rPr>
        <w:t> цього Закону.</w:t>
      </w:r>
    </w:p>
    <w:bookmarkStart w:id="250" w:name="n339"/>
    <w:bookmarkEnd w:id="250"/>
    <w:p w14:paraId="296F4B0E" w14:textId="77777777" w:rsidR="0075232A" w:rsidRPr="0075232A" w:rsidRDefault="0075232A" w:rsidP="0075232A">
      <w:pPr>
        <w:spacing w:after="150" w:line="240" w:lineRule="auto"/>
        <w:ind w:firstLine="450"/>
        <w:jc w:val="both"/>
        <w:rPr>
          <w:rFonts w:eastAsia="Times New Roman"/>
          <w:color w:val="333333"/>
          <w:szCs w:val="24"/>
          <w:lang w:eastAsia="uk-UA"/>
        </w:rPr>
      </w:pPr>
      <w:r w:rsidRPr="0075232A">
        <w:rPr>
          <w:rFonts w:eastAsia="Times New Roman"/>
          <w:color w:val="333333"/>
          <w:szCs w:val="24"/>
          <w:lang w:eastAsia="uk-UA"/>
        </w:rPr>
        <w:fldChar w:fldCharType="begin"/>
      </w:r>
      <w:r w:rsidRPr="0075232A">
        <w:rPr>
          <w:rFonts w:eastAsia="Times New Roman"/>
          <w:color w:val="333333"/>
          <w:szCs w:val="24"/>
          <w:lang w:eastAsia="uk-UA"/>
        </w:rPr>
        <w:instrText xml:space="preserve"> HYPERLINK "https://zakon.rada.gov.ua/laws/show/1373-2024-%D0%BF" \l "n8" \t "_blank" </w:instrText>
      </w:r>
      <w:r w:rsidRPr="0075232A">
        <w:rPr>
          <w:rFonts w:eastAsia="Times New Roman"/>
          <w:color w:val="333333"/>
          <w:szCs w:val="24"/>
          <w:lang w:eastAsia="uk-UA"/>
        </w:rPr>
        <w:fldChar w:fldCharType="separate"/>
      </w:r>
      <w:r w:rsidRPr="0075232A">
        <w:rPr>
          <w:rFonts w:eastAsia="Times New Roman"/>
          <w:color w:val="000099"/>
          <w:szCs w:val="24"/>
          <w:u w:val="single"/>
          <w:lang w:eastAsia="uk-UA"/>
        </w:rPr>
        <w:t>Порядок розміщення кенотафів особам, які захищали незалежність, суверенітет та територіальну цілісність України, з числа осіб, які судом оголошені померлими, на території кладовищ</w:t>
      </w:r>
      <w:r w:rsidRPr="0075232A">
        <w:rPr>
          <w:rFonts w:eastAsia="Times New Roman"/>
          <w:color w:val="333333"/>
          <w:szCs w:val="24"/>
          <w:lang w:eastAsia="uk-UA"/>
        </w:rPr>
        <w:fldChar w:fldCharType="end"/>
      </w:r>
      <w:r w:rsidRPr="0075232A">
        <w:rPr>
          <w:rFonts w:eastAsia="Times New Roman"/>
          <w:color w:val="333333"/>
          <w:szCs w:val="24"/>
          <w:lang w:eastAsia="uk-UA"/>
        </w:rPr>
        <w:t> встановлюється Кабінетом Міністрів України.</w:t>
      </w:r>
    </w:p>
    <w:p w14:paraId="2D9F202B"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51" w:name="n338"/>
      <w:bookmarkEnd w:id="251"/>
      <w:r w:rsidRPr="0075232A">
        <w:rPr>
          <w:rFonts w:eastAsia="Times New Roman"/>
          <w:i/>
          <w:iCs/>
          <w:color w:val="333333"/>
          <w:szCs w:val="24"/>
          <w:lang w:eastAsia="uk-UA"/>
        </w:rPr>
        <w:t>{Статтю 23 доповнено частиною дев'ятою згідно із Законом </w:t>
      </w:r>
      <w:hyperlink r:id="rId128" w:anchor="n60" w:tgtFrame="_blank" w:history="1">
        <w:r w:rsidRPr="0075232A">
          <w:rPr>
            <w:rFonts w:eastAsia="Times New Roman"/>
            <w:i/>
            <w:iCs/>
            <w:color w:val="000099"/>
            <w:szCs w:val="24"/>
            <w:u w:val="single"/>
            <w:lang w:eastAsia="uk-UA"/>
          </w:rPr>
          <w:t>№ 3885-IX від 18.07.2024</w:t>
        </w:r>
      </w:hyperlink>
      <w:r w:rsidRPr="0075232A">
        <w:rPr>
          <w:rFonts w:eastAsia="Times New Roman"/>
          <w:i/>
          <w:iCs/>
          <w:color w:val="333333"/>
          <w:szCs w:val="24"/>
          <w:lang w:eastAsia="uk-UA"/>
        </w:rPr>
        <w:t>}</w:t>
      </w:r>
    </w:p>
    <w:p w14:paraId="4CA1ECEC"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52" w:name="n293"/>
      <w:bookmarkEnd w:id="252"/>
      <w:r w:rsidRPr="0075232A">
        <w:rPr>
          <w:rFonts w:eastAsia="Times New Roman"/>
          <w:b/>
          <w:bCs/>
          <w:color w:val="333333"/>
          <w:szCs w:val="24"/>
          <w:lang w:eastAsia="uk-UA"/>
        </w:rPr>
        <w:lastRenderedPageBreak/>
        <w:t>Стаття 23</w:t>
      </w:r>
      <w:r w:rsidRPr="0075232A">
        <w:rPr>
          <w:rFonts w:eastAsia="Times New Roman"/>
          <w:b/>
          <w:bCs/>
          <w:color w:val="333333"/>
          <w:sz w:val="2"/>
          <w:szCs w:val="2"/>
          <w:vertAlign w:val="superscript"/>
          <w:lang w:eastAsia="uk-UA"/>
        </w:rPr>
        <w:t>-</w:t>
      </w:r>
      <w:r w:rsidRPr="0075232A">
        <w:rPr>
          <w:rFonts w:eastAsia="Times New Roman"/>
          <w:b/>
          <w:bCs/>
          <w:color w:val="333333"/>
          <w:sz w:val="16"/>
          <w:szCs w:val="16"/>
          <w:vertAlign w:val="superscript"/>
          <w:lang w:eastAsia="uk-UA"/>
        </w:rPr>
        <w:t>1</w:t>
      </w:r>
      <w:r w:rsidRPr="0075232A">
        <w:rPr>
          <w:rFonts w:eastAsia="Times New Roman"/>
          <w:b/>
          <w:bCs/>
          <w:color w:val="333333"/>
          <w:szCs w:val="24"/>
          <w:lang w:eastAsia="uk-UA"/>
        </w:rPr>
        <w:t>.</w:t>
      </w:r>
      <w:r w:rsidRPr="0075232A">
        <w:rPr>
          <w:rFonts w:eastAsia="Times New Roman"/>
          <w:color w:val="333333"/>
          <w:szCs w:val="24"/>
          <w:lang w:eastAsia="uk-UA"/>
        </w:rPr>
        <w:t> Національне військове меморіальне кладовище</w:t>
      </w:r>
    </w:p>
    <w:p w14:paraId="7B0AED0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53" w:name="n294"/>
      <w:bookmarkEnd w:id="253"/>
      <w:r w:rsidRPr="0075232A">
        <w:rPr>
          <w:rFonts w:eastAsia="Times New Roman"/>
          <w:color w:val="333333"/>
          <w:szCs w:val="24"/>
          <w:lang w:eastAsia="uk-UA"/>
        </w:rPr>
        <w:t>Національне військове меморіальне кладовище є об’єктом права державної власності, розміщується на землях державної власності та не підлягає приватизації або передачі в оренду.</w:t>
      </w:r>
    </w:p>
    <w:p w14:paraId="6D339B5A"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54" w:name="n295"/>
      <w:bookmarkEnd w:id="254"/>
      <w:r w:rsidRPr="0075232A">
        <w:rPr>
          <w:rFonts w:eastAsia="Times New Roman"/>
          <w:color w:val="333333"/>
          <w:szCs w:val="24"/>
          <w:lang w:eastAsia="uk-UA"/>
        </w:rPr>
        <w:t>Місце розташування Національного військового меморіального кладовища визначається з урахуванням громадських інтересів. Результати публічного обговорення намірів будівництва Національного військового меморіального кладовища на території територіальної громади є підставою для прийняття органом місцевого самоврядування рішення про розроблення відповідної містобудівної документації місцевого рівня або про відмову у розташуванні такого об’єкта. </w:t>
      </w:r>
      <w:hyperlink r:id="rId129" w:anchor="n8" w:tgtFrame="_blank" w:history="1">
        <w:r w:rsidRPr="0075232A">
          <w:rPr>
            <w:rFonts w:eastAsia="Times New Roman"/>
            <w:color w:val="000099"/>
            <w:szCs w:val="24"/>
            <w:u w:val="single"/>
            <w:lang w:eastAsia="uk-UA"/>
          </w:rPr>
          <w:t>Порядок проведення публічного обговорення</w:t>
        </w:r>
      </w:hyperlink>
      <w:r w:rsidRPr="0075232A">
        <w:rPr>
          <w:rFonts w:eastAsia="Times New Roman"/>
          <w:color w:val="333333"/>
          <w:szCs w:val="24"/>
          <w:lang w:eastAsia="uk-UA"/>
        </w:rPr>
        <w:t> визначається Кабінетом Міністрів України.</w:t>
      </w:r>
    </w:p>
    <w:p w14:paraId="6FDBB0EC"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55" w:name="n296"/>
      <w:bookmarkEnd w:id="255"/>
      <w:r w:rsidRPr="0075232A">
        <w:rPr>
          <w:rFonts w:eastAsia="Times New Roman"/>
          <w:color w:val="333333"/>
          <w:szCs w:val="24"/>
          <w:lang w:eastAsia="uk-UA"/>
        </w:rPr>
        <w:t>Набуття права постійного користування на земельну ділянку для розміщення Національного військового меморіального кладовища здійснюється відповідно до закону. Припинення права постійного користування, зміна цільового призначення або подальша передача такої земельної ділянки (її частини) у користування забороняється.</w:t>
      </w:r>
    </w:p>
    <w:p w14:paraId="5A1F36DC"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56" w:name="n320"/>
      <w:bookmarkEnd w:id="256"/>
      <w:r w:rsidRPr="0075232A">
        <w:rPr>
          <w:rFonts w:eastAsia="Times New Roman"/>
          <w:i/>
          <w:iCs/>
          <w:color w:val="333333"/>
          <w:szCs w:val="24"/>
          <w:lang w:eastAsia="uk-UA"/>
        </w:rPr>
        <w:t>{Частина третя статті 23</w:t>
      </w:r>
      <w:r w:rsidRPr="0075232A">
        <w:rPr>
          <w:rFonts w:eastAsia="Times New Roman"/>
          <w:b/>
          <w:bCs/>
          <w:color w:val="333333"/>
          <w:sz w:val="2"/>
          <w:szCs w:val="2"/>
          <w:vertAlign w:val="superscript"/>
          <w:lang w:eastAsia="uk-UA"/>
        </w:rPr>
        <w:t>-</w:t>
      </w:r>
      <w:r w:rsidRPr="0075232A">
        <w:rPr>
          <w:rFonts w:eastAsia="Times New Roman"/>
          <w:b/>
          <w:bCs/>
          <w:color w:val="333333"/>
          <w:sz w:val="16"/>
          <w:szCs w:val="16"/>
          <w:vertAlign w:val="superscript"/>
          <w:lang w:eastAsia="uk-UA"/>
        </w:rPr>
        <w:t>1</w:t>
      </w:r>
      <w:r w:rsidRPr="0075232A">
        <w:rPr>
          <w:rFonts w:eastAsia="Times New Roman"/>
          <w:i/>
          <w:iCs/>
          <w:color w:val="333333"/>
          <w:szCs w:val="24"/>
          <w:lang w:eastAsia="uk-UA"/>
        </w:rPr>
        <w:t> із змінами, внесеними згідно із Законом </w:t>
      </w:r>
      <w:hyperlink r:id="rId130" w:anchor="n27" w:tgtFrame="_blank" w:history="1">
        <w:r w:rsidRPr="0075232A">
          <w:rPr>
            <w:rFonts w:eastAsia="Times New Roman"/>
            <w:i/>
            <w:iCs/>
            <w:color w:val="000099"/>
            <w:szCs w:val="24"/>
            <w:u w:val="single"/>
            <w:lang w:eastAsia="uk-UA"/>
          </w:rPr>
          <w:t>№ 3505-IX від 08.12.2023</w:t>
        </w:r>
      </w:hyperlink>
      <w:r w:rsidRPr="0075232A">
        <w:rPr>
          <w:rFonts w:eastAsia="Times New Roman"/>
          <w:i/>
          <w:iCs/>
          <w:color w:val="333333"/>
          <w:szCs w:val="24"/>
          <w:lang w:eastAsia="uk-UA"/>
        </w:rPr>
        <w:t>}</w:t>
      </w:r>
    </w:p>
    <w:p w14:paraId="7A8869C3"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57" w:name="n297"/>
      <w:bookmarkEnd w:id="257"/>
      <w:r w:rsidRPr="0075232A">
        <w:rPr>
          <w:rFonts w:eastAsia="Times New Roman"/>
          <w:color w:val="333333"/>
          <w:szCs w:val="24"/>
          <w:lang w:eastAsia="uk-UA"/>
        </w:rPr>
        <w:t>Замовником будівництва Національного військового меморіального кладовища є державна установа або державне підприємство, що належить до сфери управління центрального органу виконавчої влади, що забезпечує формування та реалізує державну політику у сфері соціального захисту ветеранів війни. Проектування та будівництво Національного військового меморіального кладовища здійснюються за рахунок коштів державного бюджету відповідно до закону про Державний бюджет України на відповідний рік та інших джерел, не заборонених законодавством.</w:t>
      </w:r>
    </w:p>
    <w:p w14:paraId="5E4E67DB"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58" w:name="n321"/>
      <w:bookmarkEnd w:id="258"/>
      <w:r w:rsidRPr="0075232A">
        <w:rPr>
          <w:rFonts w:eastAsia="Times New Roman"/>
          <w:i/>
          <w:iCs/>
          <w:color w:val="333333"/>
          <w:szCs w:val="24"/>
          <w:lang w:eastAsia="uk-UA"/>
        </w:rPr>
        <w:t>{Частина четверта статті 23</w:t>
      </w:r>
      <w:r w:rsidRPr="0075232A">
        <w:rPr>
          <w:rFonts w:eastAsia="Times New Roman"/>
          <w:b/>
          <w:bCs/>
          <w:color w:val="333333"/>
          <w:sz w:val="2"/>
          <w:szCs w:val="2"/>
          <w:vertAlign w:val="superscript"/>
          <w:lang w:eastAsia="uk-UA"/>
        </w:rPr>
        <w:t>-</w:t>
      </w:r>
      <w:r w:rsidRPr="0075232A">
        <w:rPr>
          <w:rFonts w:eastAsia="Times New Roman"/>
          <w:b/>
          <w:bCs/>
          <w:color w:val="333333"/>
          <w:sz w:val="16"/>
          <w:szCs w:val="16"/>
          <w:vertAlign w:val="superscript"/>
          <w:lang w:eastAsia="uk-UA"/>
        </w:rPr>
        <w:t>1</w:t>
      </w:r>
      <w:r w:rsidRPr="0075232A">
        <w:rPr>
          <w:rFonts w:eastAsia="Times New Roman"/>
          <w:i/>
          <w:iCs/>
          <w:color w:val="333333"/>
          <w:szCs w:val="24"/>
          <w:lang w:eastAsia="uk-UA"/>
        </w:rPr>
        <w:t> в редакції Закону </w:t>
      </w:r>
      <w:hyperlink r:id="rId131" w:anchor="n28" w:tgtFrame="_blank" w:history="1">
        <w:r w:rsidRPr="0075232A">
          <w:rPr>
            <w:rFonts w:eastAsia="Times New Roman"/>
            <w:i/>
            <w:iCs/>
            <w:color w:val="000099"/>
            <w:szCs w:val="24"/>
            <w:u w:val="single"/>
            <w:lang w:eastAsia="uk-UA"/>
          </w:rPr>
          <w:t>№ 3505-IX від 08.12.2023</w:t>
        </w:r>
      </w:hyperlink>
      <w:r w:rsidRPr="0075232A">
        <w:rPr>
          <w:rFonts w:eastAsia="Times New Roman"/>
          <w:i/>
          <w:iCs/>
          <w:color w:val="333333"/>
          <w:szCs w:val="24"/>
          <w:lang w:eastAsia="uk-UA"/>
        </w:rPr>
        <w:t>}</w:t>
      </w:r>
    </w:p>
    <w:p w14:paraId="00F32CE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59" w:name="n298"/>
      <w:bookmarkEnd w:id="259"/>
      <w:r w:rsidRPr="0075232A">
        <w:rPr>
          <w:rFonts w:eastAsia="Times New Roman"/>
          <w:color w:val="333333"/>
          <w:szCs w:val="24"/>
          <w:lang w:eastAsia="uk-UA"/>
        </w:rPr>
        <w:t>Витрати на почесне поховання загиблих (померлих) осіб відповідно до цього Закону на Національному військовому меморіальному кладовищі здійснюються за рахунок коштів державного бюджету відповідно до закону.</w:t>
      </w:r>
    </w:p>
    <w:bookmarkStart w:id="260" w:name="n299"/>
    <w:bookmarkEnd w:id="260"/>
    <w:p w14:paraId="0C0D71EF" w14:textId="77777777" w:rsidR="0075232A" w:rsidRPr="0075232A" w:rsidRDefault="0075232A" w:rsidP="0075232A">
      <w:pPr>
        <w:spacing w:after="150" w:line="240" w:lineRule="auto"/>
        <w:ind w:firstLine="450"/>
        <w:jc w:val="both"/>
        <w:rPr>
          <w:rFonts w:eastAsia="Times New Roman"/>
          <w:color w:val="333333"/>
          <w:szCs w:val="24"/>
          <w:lang w:eastAsia="uk-UA"/>
        </w:rPr>
      </w:pPr>
      <w:r w:rsidRPr="0075232A">
        <w:rPr>
          <w:rFonts w:eastAsia="Times New Roman"/>
          <w:color w:val="333333"/>
          <w:szCs w:val="24"/>
          <w:lang w:eastAsia="uk-UA"/>
        </w:rPr>
        <w:fldChar w:fldCharType="begin"/>
      </w:r>
      <w:r w:rsidRPr="0075232A">
        <w:rPr>
          <w:rFonts w:eastAsia="Times New Roman"/>
          <w:color w:val="333333"/>
          <w:szCs w:val="24"/>
          <w:lang w:eastAsia="uk-UA"/>
        </w:rPr>
        <w:instrText xml:space="preserve"> HYPERLINK "https://zakon.rada.gov.ua/laws/show/935-2022-%D0%BF" \l "n8" \t "_blank" </w:instrText>
      </w:r>
      <w:r w:rsidRPr="0075232A">
        <w:rPr>
          <w:rFonts w:eastAsia="Times New Roman"/>
          <w:color w:val="333333"/>
          <w:szCs w:val="24"/>
          <w:lang w:eastAsia="uk-UA"/>
        </w:rPr>
        <w:fldChar w:fldCharType="separate"/>
      </w:r>
      <w:r w:rsidRPr="0075232A">
        <w:rPr>
          <w:rFonts w:eastAsia="Times New Roman"/>
          <w:color w:val="000099"/>
          <w:szCs w:val="24"/>
          <w:u w:val="single"/>
          <w:lang w:eastAsia="uk-UA"/>
        </w:rPr>
        <w:t>Зразки намогильних споруд та меморіальних табличок, що встановлюються на території Національного військового меморіального кладовища</w:t>
      </w:r>
      <w:r w:rsidRPr="0075232A">
        <w:rPr>
          <w:rFonts w:eastAsia="Times New Roman"/>
          <w:color w:val="333333"/>
          <w:szCs w:val="24"/>
          <w:lang w:eastAsia="uk-UA"/>
        </w:rPr>
        <w:fldChar w:fldCharType="end"/>
      </w:r>
      <w:r w:rsidRPr="0075232A">
        <w:rPr>
          <w:rFonts w:eastAsia="Times New Roman"/>
          <w:color w:val="333333"/>
          <w:szCs w:val="24"/>
          <w:lang w:eastAsia="uk-UA"/>
        </w:rPr>
        <w:t>, затверджуються Кабінетом Міністрів України.</w:t>
      </w:r>
    </w:p>
    <w:p w14:paraId="7AD88828"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61" w:name="n300"/>
      <w:bookmarkEnd w:id="261"/>
      <w:r w:rsidRPr="0075232A">
        <w:rPr>
          <w:rFonts w:eastAsia="Times New Roman"/>
          <w:color w:val="333333"/>
          <w:szCs w:val="24"/>
          <w:lang w:eastAsia="uk-UA"/>
        </w:rPr>
        <w:t>У разі осквернення могил чи намогильних споруд, пошкодження місць поховання, об’єктів, призначених для поховання, або будь-яких інших об’єктів чи споруд на території Національного військового меморіального кладовища відшкодування матеріальних збитків здійснюється за рахунок коштів державного бюджету з наступним їх відшкодуванням за рахунок винних осіб згідно із законом.</w:t>
      </w:r>
    </w:p>
    <w:p w14:paraId="5FEC63EC"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62" w:name="n301"/>
      <w:bookmarkEnd w:id="262"/>
      <w:r w:rsidRPr="0075232A">
        <w:rPr>
          <w:rFonts w:eastAsia="Times New Roman"/>
          <w:color w:val="333333"/>
          <w:szCs w:val="24"/>
          <w:lang w:eastAsia="uk-UA"/>
        </w:rPr>
        <w:t>Утримання в належному стані та охорона Національного військового меморіального кладовища забезпечуються за рахунок коштів державного бюджету відповідно до закону про Державний бюджет України на відповідний рік, інших джерел, не заборонених законодавством, та здійснюються державною установою або державним підприємством, що належить до сфери управління центрального органу виконавчої влади, що забезпечує формування та реалізує державну політику у сфері соціального захисту ветеранів війни, у</w:t>
      </w:r>
      <w:hyperlink r:id="rId132" w:anchor="n10" w:tgtFrame="_blank" w:history="1">
        <w:r w:rsidRPr="0075232A">
          <w:rPr>
            <w:rFonts w:eastAsia="Times New Roman"/>
            <w:color w:val="000099"/>
            <w:szCs w:val="24"/>
            <w:u w:val="single"/>
            <w:lang w:eastAsia="uk-UA"/>
          </w:rPr>
          <w:t> порядку</w:t>
        </w:r>
      </w:hyperlink>
      <w:r w:rsidRPr="0075232A">
        <w:rPr>
          <w:rFonts w:eastAsia="Times New Roman"/>
          <w:color w:val="333333"/>
          <w:szCs w:val="24"/>
          <w:lang w:eastAsia="uk-UA"/>
        </w:rPr>
        <w:t>, визначеному Кабінетом Міністрів України.</w:t>
      </w:r>
    </w:p>
    <w:p w14:paraId="0AC240DC"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63" w:name="n322"/>
      <w:bookmarkEnd w:id="263"/>
      <w:r w:rsidRPr="0075232A">
        <w:rPr>
          <w:rFonts w:eastAsia="Times New Roman"/>
          <w:i/>
          <w:iCs/>
          <w:color w:val="333333"/>
          <w:szCs w:val="24"/>
          <w:lang w:eastAsia="uk-UA"/>
        </w:rPr>
        <w:t>{Частина восьма статті 23</w:t>
      </w:r>
      <w:r w:rsidRPr="0075232A">
        <w:rPr>
          <w:rFonts w:eastAsia="Times New Roman"/>
          <w:b/>
          <w:bCs/>
          <w:color w:val="333333"/>
          <w:sz w:val="2"/>
          <w:szCs w:val="2"/>
          <w:vertAlign w:val="superscript"/>
          <w:lang w:eastAsia="uk-UA"/>
        </w:rPr>
        <w:t>-</w:t>
      </w:r>
      <w:r w:rsidRPr="0075232A">
        <w:rPr>
          <w:rFonts w:eastAsia="Times New Roman"/>
          <w:b/>
          <w:bCs/>
          <w:color w:val="333333"/>
          <w:sz w:val="16"/>
          <w:szCs w:val="16"/>
          <w:vertAlign w:val="superscript"/>
          <w:lang w:eastAsia="uk-UA"/>
        </w:rPr>
        <w:t>1</w:t>
      </w:r>
      <w:r w:rsidRPr="0075232A">
        <w:rPr>
          <w:rFonts w:eastAsia="Times New Roman"/>
          <w:i/>
          <w:iCs/>
          <w:color w:val="333333"/>
          <w:szCs w:val="24"/>
          <w:lang w:eastAsia="uk-UA"/>
        </w:rPr>
        <w:t> в редакції Закону </w:t>
      </w:r>
      <w:hyperlink r:id="rId133" w:anchor="n28" w:tgtFrame="_blank" w:history="1">
        <w:r w:rsidRPr="0075232A">
          <w:rPr>
            <w:rFonts w:eastAsia="Times New Roman"/>
            <w:i/>
            <w:iCs/>
            <w:color w:val="000099"/>
            <w:szCs w:val="24"/>
            <w:u w:val="single"/>
            <w:lang w:eastAsia="uk-UA"/>
          </w:rPr>
          <w:t>№ 3505-IX від 08.12.2023</w:t>
        </w:r>
      </w:hyperlink>
      <w:r w:rsidRPr="0075232A">
        <w:rPr>
          <w:rFonts w:eastAsia="Times New Roman"/>
          <w:i/>
          <w:iCs/>
          <w:color w:val="333333"/>
          <w:szCs w:val="24"/>
          <w:lang w:eastAsia="uk-UA"/>
        </w:rPr>
        <w:t>}</w:t>
      </w:r>
    </w:p>
    <w:p w14:paraId="593EEF8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64" w:name="n302"/>
      <w:bookmarkEnd w:id="264"/>
      <w:r w:rsidRPr="0075232A">
        <w:rPr>
          <w:rFonts w:eastAsia="Times New Roman"/>
          <w:color w:val="333333"/>
          <w:szCs w:val="24"/>
          <w:lang w:eastAsia="uk-UA"/>
        </w:rPr>
        <w:t xml:space="preserve">Не можуть бути поховані на Національному військовому меморіальному кладовищі особи, які обіймали керівні посади в комуністичній партії (посади секретаря районного комітету і вище), особи, які обіймали керівні посади у вищих органах державної влади і управління СРСР, УРСР (УСРР), інших союзних або автономних радянських республік, </w:t>
      </w:r>
      <w:r w:rsidRPr="0075232A">
        <w:rPr>
          <w:rFonts w:eastAsia="Times New Roman"/>
          <w:color w:val="333333"/>
          <w:szCs w:val="24"/>
          <w:lang w:eastAsia="uk-UA"/>
        </w:rPr>
        <w:lastRenderedPageBreak/>
        <w:t>органах державної влади і управління областей, міст республіканського підпорядкування, працівники радянських органів державної безпеки всіх рівнів.</w:t>
      </w:r>
    </w:p>
    <w:p w14:paraId="5E77929D"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65" w:name="n341"/>
      <w:bookmarkEnd w:id="265"/>
      <w:r w:rsidRPr="0075232A">
        <w:rPr>
          <w:rFonts w:eastAsia="Times New Roman"/>
          <w:color w:val="333333"/>
          <w:szCs w:val="24"/>
          <w:lang w:eastAsia="uk-UA"/>
        </w:rPr>
        <w:t>На Національному військовому меморіальному кладовищі можуть розміщуватися кенотафи особам, оголошеним судом померлими, з числа осіб, визначених </w:t>
      </w:r>
      <w:hyperlink r:id="rId134" w:anchor="n283" w:history="1">
        <w:r w:rsidRPr="0075232A">
          <w:rPr>
            <w:rFonts w:eastAsia="Times New Roman"/>
            <w:color w:val="006600"/>
            <w:szCs w:val="24"/>
            <w:u w:val="single"/>
            <w:lang w:eastAsia="uk-UA"/>
          </w:rPr>
          <w:t>частиною першою</w:t>
        </w:r>
      </w:hyperlink>
      <w:r w:rsidRPr="0075232A">
        <w:rPr>
          <w:rFonts w:eastAsia="Times New Roman"/>
          <w:color w:val="333333"/>
          <w:szCs w:val="24"/>
          <w:lang w:eastAsia="uk-UA"/>
        </w:rPr>
        <w:t> статті 15</w:t>
      </w:r>
      <w:r w:rsidRPr="0075232A">
        <w:rPr>
          <w:rFonts w:eastAsia="Times New Roman"/>
          <w:b/>
          <w:bCs/>
          <w:color w:val="333333"/>
          <w:sz w:val="2"/>
          <w:szCs w:val="2"/>
          <w:vertAlign w:val="superscript"/>
          <w:lang w:eastAsia="uk-UA"/>
        </w:rPr>
        <w:t>-</w:t>
      </w:r>
      <w:r w:rsidRPr="0075232A">
        <w:rPr>
          <w:rFonts w:eastAsia="Times New Roman"/>
          <w:b/>
          <w:bCs/>
          <w:color w:val="333333"/>
          <w:sz w:val="16"/>
          <w:szCs w:val="16"/>
          <w:vertAlign w:val="superscript"/>
          <w:lang w:eastAsia="uk-UA"/>
        </w:rPr>
        <w:t>1</w:t>
      </w:r>
      <w:r w:rsidRPr="0075232A">
        <w:rPr>
          <w:rFonts w:eastAsia="Times New Roman"/>
          <w:color w:val="333333"/>
          <w:szCs w:val="24"/>
          <w:lang w:eastAsia="uk-UA"/>
        </w:rPr>
        <w:t> цього Закону.</w:t>
      </w:r>
    </w:p>
    <w:p w14:paraId="2C406DF3"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66" w:name="n340"/>
      <w:bookmarkEnd w:id="266"/>
      <w:r w:rsidRPr="0075232A">
        <w:rPr>
          <w:rFonts w:eastAsia="Times New Roman"/>
          <w:i/>
          <w:iCs/>
          <w:color w:val="333333"/>
          <w:szCs w:val="24"/>
          <w:lang w:eastAsia="uk-UA"/>
        </w:rPr>
        <w:t>{Статтю 23</w:t>
      </w:r>
      <w:r w:rsidRPr="0075232A">
        <w:rPr>
          <w:rFonts w:eastAsia="Times New Roman"/>
          <w:b/>
          <w:bCs/>
          <w:color w:val="333333"/>
          <w:sz w:val="2"/>
          <w:szCs w:val="2"/>
          <w:vertAlign w:val="superscript"/>
          <w:lang w:eastAsia="uk-UA"/>
        </w:rPr>
        <w:t>-</w:t>
      </w:r>
      <w:r w:rsidRPr="0075232A">
        <w:rPr>
          <w:rFonts w:eastAsia="Times New Roman"/>
          <w:b/>
          <w:bCs/>
          <w:color w:val="333333"/>
          <w:sz w:val="16"/>
          <w:szCs w:val="16"/>
          <w:vertAlign w:val="superscript"/>
          <w:lang w:eastAsia="uk-UA"/>
        </w:rPr>
        <w:t>1</w:t>
      </w:r>
      <w:r w:rsidRPr="0075232A">
        <w:rPr>
          <w:rFonts w:eastAsia="Times New Roman"/>
          <w:i/>
          <w:iCs/>
          <w:color w:val="333333"/>
          <w:szCs w:val="24"/>
          <w:lang w:eastAsia="uk-UA"/>
        </w:rPr>
        <w:t> доповнено частиною десятою згідно із Законом </w:t>
      </w:r>
      <w:hyperlink r:id="rId135" w:anchor="n62" w:tgtFrame="_blank" w:history="1">
        <w:r w:rsidRPr="0075232A">
          <w:rPr>
            <w:rFonts w:eastAsia="Times New Roman"/>
            <w:i/>
            <w:iCs/>
            <w:color w:val="000099"/>
            <w:szCs w:val="24"/>
            <w:u w:val="single"/>
            <w:lang w:eastAsia="uk-UA"/>
          </w:rPr>
          <w:t>№ 3885-IX від 18.07.2024</w:t>
        </w:r>
      </w:hyperlink>
      <w:r w:rsidRPr="0075232A">
        <w:rPr>
          <w:rFonts w:eastAsia="Times New Roman"/>
          <w:i/>
          <w:iCs/>
          <w:color w:val="333333"/>
          <w:szCs w:val="24"/>
          <w:lang w:eastAsia="uk-UA"/>
        </w:rPr>
        <w:t>}</w:t>
      </w:r>
    </w:p>
    <w:p w14:paraId="3EC6BFB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67" w:name="n292"/>
      <w:bookmarkEnd w:id="267"/>
      <w:r w:rsidRPr="0075232A">
        <w:rPr>
          <w:rFonts w:eastAsia="Times New Roman"/>
          <w:i/>
          <w:iCs/>
          <w:color w:val="333333"/>
          <w:szCs w:val="24"/>
          <w:lang w:eastAsia="uk-UA"/>
        </w:rPr>
        <w:t>{Закон доповнено статтею 23</w:t>
      </w:r>
      <w:r w:rsidRPr="0075232A">
        <w:rPr>
          <w:rFonts w:eastAsia="Times New Roman"/>
          <w:b/>
          <w:bCs/>
          <w:color w:val="333333"/>
          <w:sz w:val="2"/>
          <w:szCs w:val="2"/>
          <w:vertAlign w:val="superscript"/>
          <w:lang w:eastAsia="uk-UA"/>
        </w:rPr>
        <w:t>-</w:t>
      </w:r>
      <w:r w:rsidRPr="0075232A">
        <w:rPr>
          <w:rFonts w:eastAsia="Times New Roman"/>
          <w:b/>
          <w:bCs/>
          <w:color w:val="333333"/>
          <w:sz w:val="16"/>
          <w:szCs w:val="16"/>
          <w:vertAlign w:val="superscript"/>
          <w:lang w:eastAsia="uk-UA"/>
        </w:rPr>
        <w:t>1</w:t>
      </w:r>
      <w:r w:rsidRPr="0075232A">
        <w:rPr>
          <w:rFonts w:eastAsia="Times New Roman"/>
          <w:i/>
          <w:iCs/>
          <w:color w:val="333333"/>
          <w:szCs w:val="24"/>
          <w:lang w:eastAsia="uk-UA"/>
        </w:rPr>
        <w:t> згідно із Законом </w:t>
      </w:r>
      <w:hyperlink r:id="rId136" w:anchor="n20" w:tgtFrame="_blank" w:history="1">
        <w:r w:rsidRPr="0075232A">
          <w:rPr>
            <w:rFonts w:eastAsia="Times New Roman"/>
            <w:i/>
            <w:iCs/>
            <w:color w:val="000099"/>
            <w:szCs w:val="24"/>
            <w:u w:val="single"/>
            <w:lang w:eastAsia="uk-UA"/>
          </w:rPr>
          <w:t>№ 2292-IX від 31.05.2022</w:t>
        </w:r>
      </w:hyperlink>
      <w:r w:rsidRPr="0075232A">
        <w:rPr>
          <w:rFonts w:eastAsia="Times New Roman"/>
          <w:i/>
          <w:iCs/>
          <w:color w:val="333333"/>
          <w:szCs w:val="24"/>
          <w:lang w:eastAsia="uk-UA"/>
        </w:rPr>
        <w:t>}</w:t>
      </w:r>
    </w:p>
    <w:p w14:paraId="69B6CC4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68" w:name="n202"/>
      <w:bookmarkEnd w:id="268"/>
      <w:r w:rsidRPr="0075232A">
        <w:rPr>
          <w:rFonts w:eastAsia="Times New Roman"/>
          <w:b/>
          <w:bCs/>
          <w:color w:val="333333"/>
          <w:szCs w:val="24"/>
          <w:lang w:eastAsia="uk-UA"/>
        </w:rPr>
        <w:t>Стаття 24.</w:t>
      </w:r>
      <w:r w:rsidRPr="0075232A">
        <w:rPr>
          <w:rFonts w:eastAsia="Times New Roman"/>
          <w:color w:val="333333"/>
          <w:szCs w:val="24"/>
          <w:lang w:eastAsia="uk-UA"/>
        </w:rPr>
        <w:t> Місця невідомих поховань</w:t>
      </w:r>
    </w:p>
    <w:p w14:paraId="24C72A4A"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69" w:name="n203"/>
      <w:bookmarkEnd w:id="269"/>
      <w:r w:rsidRPr="0075232A">
        <w:rPr>
          <w:rFonts w:eastAsia="Times New Roman"/>
          <w:color w:val="333333"/>
          <w:szCs w:val="24"/>
          <w:lang w:eastAsia="uk-UA"/>
        </w:rPr>
        <w:t>Про виявлені місця невідомих поховань негайно повідомляються відповідні правоохоронні органи. У разі встановлення відсутності складу кримінального правопорушення виявлені місця невідомих поховань підлягають обстеженню, вивченню та обліку відповідними виконавчими органами сільських, селищних, міських рад та органами охорони культурної спадщини в порядку, встановленому законодавством.</w:t>
      </w:r>
    </w:p>
    <w:p w14:paraId="07AE2DB5"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70" w:name="n267"/>
      <w:bookmarkEnd w:id="270"/>
      <w:r w:rsidRPr="0075232A">
        <w:rPr>
          <w:rFonts w:eastAsia="Times New Roman"/>
          <w:i/>
          <w:iCs/>
          <w:color w:val="333333"/>
          <w:szCs w:val="24"/>
          <w:lang w:eastAsia="uk-UA"/>
        </w:rPr>
        <w:t>{Частина перша статті 24 із змінами, внесеними згідно із Законом </w:t>
      </w:r>
      <w:hyperlink r:id="rId137" w:anchor="n308" w:tgtFrame="_blank" w:history="1">
        <w:r w:rsidRPr="0075232A">
          <w:rPr>
            <w:rFonts w:eastAsia="Times New Roman"/>
            <w:i/>
            <w:iCs/>
            <w:color w:val="000099"/>
            <w:szCs w:val="24"/>
            <w:u w:val="single"/>
            <w:lang w:eastAsia="uk-UA"/>
          </w:rPr>
          <w:t>№ 720-IX від 17.06.2020</w:t>
        </w:r>
      </w:hyperlink>
      <w:r w:rsidRPr="0075232A">
        <w:rPr>
          <w:rFonts w:eastAsia="Times New Roman"/>
          <w:i/>
          <w:iCs/>
          <w:color w:val="333333"/>
          <w:szCs w:val="24"/>
          <w:lang w:eastAsia="uk-UA"/>
        </w:rPr>
        <w:t>}</w:t>
      </w:r>
    </w:p>
    <w:p w14:paraId="401C1D8B"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71" w:name="n204"/>
      <w:bookmarkEnd w:id="271"/>
      <w:r w:rsidRPr="0075232A">
        <w:rPr>
          <w:rFonts w:eastAsia="Times New Roman"/>
          <w:color w:val="333333"/>
          <w:szCs w:val="24"/>
          <w:lang w:eastAsia="uk-UA"/>
        </w:rPr>
        <w:t>На період обстеження та вивчення виявлених місць невідомих поховань виконавчі органи сільських, селищних, міських рад забезпечують охорону їх територій.</w:t>
      </w:r>
    </w:p>
    <w:p w14:paraId="11A63E75"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72" w:name="n205"/>
      <w:bookmarkEnd w:id="272"/>
      <w:r w:rsidRPr="0075232A">
        <w:rPr>
          <w:rFonts w:eastAsia="Times New Roman"/>
          <w:color w:val="333333"/>
          <w:szCs w:val="24"/>
          <w:lang w:eastAsia="uk-UA"/>
        </w:rPr>
        <w:t>На підставі висновків обстеження та вивчення виявлених місць невідомих поховань органи місцевого самоврядування можуть надавати їм статус кладовища з подальшим упорядкуванням його території згідно із цим Законом.</w:t>
      </w:r>
    </w:p>
    <w:p w14:paraId="31B6C3A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73" w:name="n206"/>
      <w:bookmarkEnd w:id="273"/>
      <w:r w:rsidRPr="0075232A">
        <w:rPr>
          <w:rFonts w:eastAsia="Times New Roman"/>
          <w:color w:val="333333"/>
          <w:szCs w:val="24"/>
          <w:lang w:eastAsia="uk-UA"/>
        </w:rPr>
        <w:t>Місця невідомих поховань, віднесені в установленому законодавством порядку до об’єктів культурної спадщини, беруть на державний облік і утримують органи охорони культурної спадщини.</w:t>
      </w:r>
    </w:p>
    <w:p w14:paraId="4B7BC903"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74" w:name="n207"/>
      <w:bookmarkEnd w:id="274"/>
      <w:r w:rsidRPr="0075232A">
        <w:rPr>
          <w:rFonts w:eastAsia="Times New Roman"/>
          <w:b/>
          <w:bCs/>
          <w:color w:val="333333"/>
          <w:szCs w:val="24"/>
          <w:lang w:eastAsia="uk-UA"/>
        </w:rPr>
        <w:t>Стаття 25.</w:t>
      </w:r>
      <w:r w:rsidRPr="0075232A">
        <w:rPr>
          <w:rFonts w:eastAsia="Times New Roman"/>
          <w:color w:val="333333"/>
          <w:szCs w:val="24"/>
          <w:lang w:eastAsia="uk-UA"/>
        </w:rPr>
        <w:t> Могили</w:t>
      </w:r>
    </w:p>
    <w:p w14:paraId="66DB438A"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75" w:name="n208"/>
      <w:bookmarkEnd w:id="275"/>
      <w:r w:rsidRPr="0075232A">
        <w:rPr>
          <w:rFonts w:eastAsia="Times New Roman"/>
          <w:color w:val="333333"/>
          <w:szCs w:val="24"/>
          <w:lang w:eastAsia="uk-UA"/>
        </w:rPr>
        <w:t>За зверненням виконавця волевиявлення померлого або особи, яка взяла на себе зобов’язання поховати померлого, на території кладовища безоплатно виділяється місце для поховання померлого відповідно до затвердженої проектної документації.</w:t>
      </w:r>
    </w:p>
    <w:p w14:paraId="04BB01F8"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76" w:name="n209"/>
      <w:bookmarkEnd w:id="276"/>
      <w:r w:rsidRPr="0075232A">
        <w:rPr>
          <w:rFonts w:eastAsia="Times New Roman"/>
          <w:color w:val="333333"/>
          <w:szCs w:val="24"/>
          <w:lang w:eastAsia="uk-UA"/>
        </w:rPr>
        <w:t>За бажанням одного з родичів, визначених у </w:t>
      </w:r>
      <w:hyperlink r:id="rId138" w:anchor="n78" w:history="1">
        <w:r w:rsidRPr="0075232A">
          <w:rPr>
            <w:rFonts w:eastAsia="Times New Roman"/>
            <w:color w:val="006600"/>
            <w:szCs w:val="24"/>
            <w:u w:val="single"/>
            <w:lang w:eastAsia="uk-UA"/>
          </w:rPr>
          <w:t>частині п’ятій</w:t>
        </w:r>
      </w:hyperlink>
      <w:r w:rsidRPr="0075232A">
        <w:rPr>
          <w:rFonts w:eastAsia="Times New Roman"/>
          <w:color w:val="333333"/>
          <w:szCs w:val="24"/>
          <w:lang w:eastAsia="uk-UA"/>
        </w:rPr>
        <w:t> статті 6 цього Закону, для поховання двох чи більше померлих безоплатно виділяється місце для родинного поховання.</w:t>
      </w:r>
    </w:p>
    <w:p w14:paraId="15472BBD"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77" w:name="n210"/>
      <w:bookmarkEnd w:id="277"/>
      <w:r w:rsidRPr="0075232A">
        <w:rPr>
          <w:rFonts w:eastAsia="Times New Roman"/>
          <w:color w:val="333333"/>
          <w:szCs w:val="24"/>
          <w:lang w:eastAsia="uk-UA"/>
        </w:rPr>
        <w:t>Після здійснення поховання померлого виконавцю волевиявлення померлого або особі, яка взяла на себе зобов’язання поховати померлого, як користувачу місця поховання (користувачу місця родинного поховання) спеціалізованим комунальним підприємством (а в разі його відсутності - виконавчим органом сільської, селищної, міської ради) видається відповідне свідоцтво, зразок якого затверджується центральним органом виконавчої влади, що забезпечує формування державної політики у сфері житлово-комунального господарства.</w:t>
      </w:r>
    </w:p>
    <w:p w14:paraId="66659E5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78" w:name="n211"/>
      <w:bookmarkEnd w:id="278"/>
      <w:r w:rsidRPr="0075232A">
        <w:rPr>
          <w:rFonts w:eastAsia="Times New Roman"/>
          <w:color w:val="333333"/>
          <w:szCs w:val="24"/>
          <w:lang w:eastAsia="uk-UA"/>
        </w:rPr>
        <w:t xml:space="preserve">Це свідоцтво дає право його пред’явнику на встановлення намогильних споруд у межах могили (родинного поховання), вирішення питання про проведення </w:t>
      </w:r>
      <w:proofErr w:type="spellStart"/>
      <w:r w:rsidRPr="0075232A">
        <w:rPr>
          <w:rFonts w:eastAsia="Times New Roman"/>
          <w:color w:val="333333"/>
          <w:szCs w:val="24"/>
          <w:lang w:eastAsia="uk-UA"/>
        </w:rPr>
        <w:t>підпоховання</w:t>
      </w:r>
      <w:proofErr w:type="spellEnd"/>
      <w:r w:rsidRPr="0075232A">
        <w:rPr>
          <w:rFonts w:eastAsia="Times New Roman"/>
          <w:color w:val="333333"/>
          <w:szCs w:val="24"/>
          <w:lang w:eastAsia="uk-UA"/>
        </w:rPr>
        <w:t>, здійснювати інші дії, пов’язані з використанням місця поховання, якщо це не суперечить законодавству.</w:t>
      </w:r>
    </w:p>
    <w:p w14:paraId="63776D27"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79" w:name="n212"/>
      <w:bookmarkEnd w:id="279"/>
      <w:r w:rsidRPr="0075232A">
        <w:rPr>
          <w:rFonts w:eastAsia="Times New Roman"/>
          <w:color w:val="333333"/>
          <w:szCs w:val="24"/>
          <w:lang w:eastAsia="uk-UA"/>
        </w:rPr>
        <w:t>На могилах (місцях родинного поховання) можуть встановлюватися намогильні споруди, склепи за індивідуальним замовленням у межах, встановлених для могили (родинного поховання). Встановлені намогильні споруди, склепи реєструються спеціалізованим комунальним підприємством (а в разі його відсутності - виконавчим органом сільської, селищної, міської ради) у книзі обліку намогильних споруд, форму якої затверджує центральний орган виконавчої влади, що забезпечує формування державної політики у сфері житлово-комунального господарства.</w:t>
      </w:r>
    </w:p>
    <w:p w14:paraId="77A3684D"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80" w:name="n213"/>
      <w:bookmarkEnd w:id="280"/>
      <w:r w:rsidRPr="0075232A">
        <w:rPr>
          <w:rFonts w:eastAsia="Times New Roman"/>
          <w:color w:val="333333"/>
          <w:szCs w:val="24"/>
          <w:lang w:eastAsia="uk-UA"/>
        </w:rPr>
        <w:lastRenderedPageBreak/>
        <w:t>Забороняється здійснювати поховання інших померлих (</w:t>
      </w:r>
      <w:proofErr w:type="spellStart"/>
      <w:r w:rsidRPr="0075232A">
        <w:rPr>
          <w:rFonts w:eastAsia="Times New Roman"/>
          <w:color w:val="333333"/>
          <w:szCs w:val="24"/>
          <w:lang w:eastAsia="uk-UA"/>
        </w:rPr>
        <w:t>підпоховання</w:t>
      </w:r>
      <w:proofErr w:type="spellEnd"/>
      <w:r w:rsidRPr="0075232A">
        <w:rPr>
          <w:rFonts w:eastAsia="Times New Roman"/>
          <w:color w:val="333333"/>
          <w:szCs w:val="24"/>
          <w:lang w:eastAsia="uk-UA"/>
        </w:rPr>
        <w:t>), встановлення намогильної споруди, склепу без згоди користувача місця поховання (користувача місця родинного поховання).</w:t>
      </w:r>
    </w:p>
    <w:p w14:paraId="52E54AD5"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81" w:name="n343"/>
      <w:bookmarkEnd w:id="281"/>
      <w:r w:rsidRPr="0075232A">
        <w:rPr>
          <w:rFonts w:eastAsia="Times New Roman"/>
          <w:color w:val="333333"/>
          <w:szCs w:val="24"/>
          <w:lang w:eastAsia="uk-UA"/>
        </w:rPr>
        <w:t>На території кладовищ може безоплатно виділятися місце для розміщення кенотафів особам, які захищали незалежність, суверенітет та територіальну цілісність України, з числа осіб, які судом оголошені померлими.</w:t>
      </w:r>
    </w:p>
    <w:p w14:paraId="4174A6C5"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82" w:name="n342"/>
      <w:bookmarkEnd w:id="282"/>
      <w:r w:rsidRPr="0075232A">
        <w:rPr>
          <w:rFonts w:eastAsia="Times New Roman"/>
          <w:i/>
          <w:iCs/>
          <w:color w:val="333333"/>
          <w:szCs w:val="24"/>
          <w:lang w:eastAsia="uk-UA"/>
        </w:rPr>
        <w:t>{Статтю 25 доповнено частиною сьомою згідно із Законом </w:t>
      </w:r>
      <w:hyperlink r:id="rId139" w:anchor="n64" w:tgtFrame="_blank" w:history="1">
        <w:r w:rsidRPr="0075232A">
          <w:rPr>
            <w:rFonts w:eastAsia="Times New Roman"/>
            <w:i/>
            <w:iCs/>
            <w:color w:val="000099"/>
            <w:szCs w:val="24"/>
            <w:u w:val="single"/>
            <w:lang w:eastAsia="uk-UA"/>
          </w:rPr>
          <w:t>№ 3885-IX від 18.07.2024</w:t>
        </w:r>
      </w:hyperlink>
      <w:r w:rsidRPr="0075232A">
        <w:rPr>
          <w:rFonts w:eastAsia="Times New Roman"/>
          <w:i/>
          <w:iCs/>
          <w:color w:val="333333"/>
          <w:szCs w:val="24"/>
          <w:lang w:eastAsia="uk-UA"/>
        </w:rPr>
        <w:t>}</w:t>
      </w:r>
    </w:p>
    <w:p w14:paraId="332EA1CB"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83" w:name="n214"/>
      <w:bookmarkEnd w:id="283"/>
      <w:r w:rsidRPr="0075232A">
        <w:rPr>
          <w:rFonts w:eastAsia="Times New Roman"/>
          <w:b/>
          <w:bCs/>
          <w:color w:val="333333"/>
          <w:szCs w:val="24"/>
          <w:lang w:eastAsia="uk-UA"/>
        </w:rPr>
        <w:t>Стаття 26.</w:t>
      </w:r>
      <w:r w:rsidRPr="0075232A">
        <w:rPr>
          <w:rFonts w:eastAsia="Times New Roman"/>
          <w:color w:val="333333"/>
          <w:szCs w:val="24"/>
          <w:lang w:eastAsia="uk-UA"/>
        </w:rPr>
        <w:t> Види поховань померлих</w:t>
      </w:r>
    </w:p>
    <w:p w14:paraId="1F01B480"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84" w:name="n215"/>
      <w:bookmarkEnd w:id="284"/>
      <w:r w:rsidRPr="0075232A">
        <w:rPr>
          <w:rFonts w:eastAsia="Times New Roman"/>
          <w:color w:val="333333"/>
          <w:szCs w:val="24"/>
          <w:lang w:eastAsia="uk-UA"/>
        </w:rPr>
        <w:t>Поховання померлих може здійснюватися шляхом:</w:t>
      </w:r>
    </w:p>
    <w:p w14:paraId="1F765E7B"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85" w:name="n216"/>
      <w:bookmarkEnd w:id="285"/>
      <w:r w:rsidRPr="0075232A">
        <w:rPr>
          <w:rFonts w:eastAsia="Times New Roman"/>
          <w:color w:val="333333"/>
          <w:szCs w:val="24"/>
          <w:lang w:eastAsia="uk-UA"/>
        </w:rPr>
        <w:t>закопування в могилі труни з тілом померлого;</w:t>
      </w:r>
    </w:p>
    <w:p w14:paraId="1B134F35"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86" w:name="n217"/>
      <w:bookmarkEnd w:id="286"/>
      <w:r w:rsidRPr="0075232A">
        <w:rPr>
          <w:rFonts w:eastAsia="Times New Roman"/>
          <w:color w:val="333333"/>
          <w:szCs w:val="24"/>
          <w:lang w:eastAsia="uk-UA"/>
        </w:rPr>
        <w:t xml:space="preserve">спалювання в крематорії труни з тілом померлого та закопування в могилі чи розміщення в </w:t>
      </w:r>
      <w:proofErr w:type="spellStart"/>
      <w:r w:rsidRPr="0075232A">
        <w:rPr>
          <w:rFonts w:eastAsia="Times New Roman"/>
          <w:color w:val="333333"/>
          <w:szCs w:val="24"/>
          <w:lang w:eastAsia="uk-UA"/>
        </w:rPr>
        <w:t>колумбарній</w:t>
      </w:r>
      <w:proofErr w:type="spellEnd"/>
      <w:r w:rsidRPr="0075232A">
        <w:rPr>
          <w:rFonts w:eastAsia="Times New Roman"/>
          <w:color w:val="333333"/>
          <w:szCs w:val="24"/>
          <w:lang w:eastAsia="uk-UA"/>
        </w:rPr>
        <w:t xml:space="preserve"> ніші урни з прахом померлого;</w:t>
      </w:r>
    </w:p>
    <w:p w14:paraId="4ED2526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87" w:name="n218"/>
      <w:bookmarkEnd w:id="287"/>
      <w:r w:rsidRPr="0075232A">
        <w:rPr>
          <w:rFonts w:eastAsia="Times New Roman"/>
          <w:color w:val="333333"/>
          <w:szCs w:val="24"/>
          <w:lang w:eastAsia="uk-UA"/>
        </w:rPr>
        <w:t>розвіювання праху померлого.</w:t>
      </w:r>
    </w:p>
    <w:p w14:paraId="75B05BC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88" w:name="n219"/>
      <w:bookmarkEnd w:id="288"/>
      <w:r w:rsidRPr="0075232A">
        <w:rPr>
          <w:rFonts w:eastAsia="Times New Roman"/>
          <w:color w:val="333333"/>
          <w:szCs w:val="24"/>
          <w:lang w:eastAsia="uk-UA"/>
        </w:rPr>
        <w:t>З урахуванням етнічних, релігійних чи культурних традицій поховання померлих може здійснюватися іншим способом.</w:t>
      </w:r>
    </w:p>
    <w:p w14:paraId="09BE1F77"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89" w:name="n220"/>
      <w:bookmarkEnd w:id="289"/>
      <w:r w:rsidRPr="0075232A">
        <w:rPr>
          <w:rFonts w:eastAsia="Times New Roman"/>
          <w:color w:val="333333"/>
          <w:szCs w:val="24"/>
          <w:lang w:eastAsia="uk-UA"/>
        </w:rPr>
        <w:t>Поховання померлих здійснюється з дотриманням вимог санітарно-епідеміологічного законодавства.</w:t>
      </w:r>
    </w:p>
    <w:p w14:paraId="5DC9CC0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90" w:name="n221"/>
      <w:bookmarkEnd w:id="290"/>
      <w:r w:rsidRPr="0075232A">
        <w:rPr>
          <w:rFonts w:eastAsia="Times New Roman"/>
          <w:b/>
          <w:bCs/>
          <w:color w:val="333333"/>
          <w:szCs w:val="24"/>
          <w:lang w:eastAsia="uk-UA"/>
        </w:rPr>
        <w:t>Стаття 27.</w:t>
      </w:r>
      <w:r w:rsidRPr="0075232A">
        <w:rPr>
          <w:rFonts w:eastAsia="Times New Roman"/>
          <w:color w:val="333333"/>
          <w:szCs w:val="24"/>
          <w:lang w:eastAsia="uk-UA"/>
        </w:rPr>
        <w:t> Реєстрація поховань померлих</w:t>
      </w:r>
    </w:p>
    <w:p w14:paraId="21A42FE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91" w:name="n222"/>
      <w:bookmarkEnd w:id="291"/>
      <w:r w:rsidRPr="0075232A">
        <w:rPr>
          <w:rFonts w:eastAsia="Times New Roman"/>
          <w:color w:val="333333"/>
          <w:szCs w:val="24"/>
          <w:lang w:eastAsia="uk-UA"/>
        </w:rPr>
        <w:t>Кожне поховання та перепоховання померлих реєструється спеціалізованим комунальним підприємством (а в разі його відсутності - виконавчим органом сільської, селищної, міської ради), державною установою або державним підприємством, що належить до сфери управління центрального органу виконавчої влади, що забезпечує формування та реалізує державну політику у сфері соціального захисту ветеранів війни (у разі поховання на Національному військовому меморіальному кладовищі), у книзі реєстрації поховань померлих, форма якої встановлюється центральним органом виконавчої влади, що забезпечує формування державної політики у сфері житлово-комунального господарства.</w:t>
      </w:r>
    </w:p>
    <w:p w14:paraId="32CEC68D"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92" w:name="n303"/>
      <w:bookmarkEnd w:id="292"/>
      <w:r w:rsidRPr="0075232A">
        <w:rPr>
          <w:rFonts w:eastAsia="Times New Roman"/>
          <w:i/>
          <w:iCs/>
          <w:color w:val="333333"/>
          <w:szCs w:val="24"/>
          <w:lang w:eastAsia="uk-UA"/>
        </w:rPr>
        <w:t>{Частина перша статті 27 в редакції Законів </w:t>
      </w:r>
      <w:hyperlink r:id="rId140" w:anchor="n41" w:tgtFrame="_blank" w:history="1">
        <w:r w:rsidRPr="0075232A">
          <w:rPr>
            <w:rFonts w:eastAsia="Times New Roman"/>
            <w:i/>
            <w:iCs/>
            <w:color w:val="000099"/>
            <w:szCs w:val="24"/>
            <w:u w:val="single"/>
            <w:lang w:eastAsia="uk-UA"/>
          </w:rPr>
          <w:t>№ 2292-IX від 31.05.2022</w:t>
        </w:r>
      </w:hyperlink>
      <w:r w:rsidRPr="0075232A">
        <w:rPr>
          <w:rFonts w:eastAsia="Times New Roman"/>
          <w:i/>
          <w:iCs/>
          <w:color w:val="333333"/>
          <w:szCs w:val="24"/>
          <w:lang w:eastAsia="uk-UA"/>
        </w:rPr>
        <w:t>, </w:t>
      </w:r>
      <w:hyperlink r:id="rId141" w:anchor="n31" w:tgtFrame="_blank" w:history="1">
        <w:r w:rsidRPr="0075232A">
          <w:rPr>
            <w:rFonts w:eastAsia="Times New Roman"/>
            <w:i/>
            <w:iCs/>
            <w:color w:val="000099"/>
            <w:szCs w:val="24"/>
            <w:u w:val="single"/>
            <w:lang w:eastAsia="uk-UA"/>
          </w:rPr>
          <w:t>№ 3505-IX від 08.12.2023</w:t>
        </w:r>
      </w:hyperlink>
      <w:r w:rsidRPr="0075232A">
        <w:rPr>
          <w:rFonts w:eastAsia="Times New Roman"/>
          <w:i/>
          <w:iCs/>
          <w:color w:val="333333"/>
          <w:szCs w:val="24"/>
          <w:lang w:eastAsia="uk-UA"/>
        </w:rPr>
        <w:t>}</w:t>
      </w:r>
    </w:p>
    <w:p w14:paraId="41A3DEF2"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93" w:name="n223"/>
      <w:bookmarkEnd w:id="293"/>
      <w:r w:rsidRPr="0075232A">
        <w:rPr>
          <w:rFonts w:eastAsia="Times New Roman"/>
          <w:color w:val="333333"/>
          <w:szCs w:val="24"/>
          <w:lang w:eastAsia="uk-UA"/>
        </w:rPr>
        <w:t>У разі ліквідації кладовища книга реєстрації поховань померлих передається на зберігання до архіву органу місцевого самоврядування.</w:t>
      </w:r>
    </w:p>
    <w:p w14:paraId="46ACCDF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94" w:name="n224"/>
      <w:bookmarkEnd w:id="294"/>
      <w:r w:rsidRPr="0075232A">
        <w:rPr>
          <w:rFonts w:eastAsia="Times New Roman"/>
          <w:b/>
          <w:bCs/>
          <w:color w:val="333333"/>
          <w:szCs w:val="24"/>
          <w:lang w:eastAsia="uk-UA"/>
        </w:rPr>
        <w:t>Стаття 28.</w:t>
      </w:r>
      <w:r w:rsidRPr="0075232A">
        <w:rPr>
          <w:rFonts w:eastAsia="Times New Roman"/>
          <w:color w:val="333333"/>
          <w:szCs w:val="24"/>
          <w:lang w:eastAsia="uk-UA"/>
        </w:rPr>
        <w:t> Право власності на земельну ділянку, на якій розміщено місце поховання, а також на об’єкти, розташовані на місці поховання</w:t>
      </w:r>
    </w:p>
    <w:p w14:paraId="6E658332"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95" w:name="n225"/>
      <w:bookmarkEnd w:id="295"/>
      <w:r w:rsidRPr="0075232A">
        <w:rPr>
          <w:rFonts w:eastAsia="Times New Roman"/>
          <w:color w:val="333333"/>
          <w:szCs w:val="24"/>
          <w:lang w:eastAsia="uk-UA"/>
        </w:rPr>
        <w:t>Землі, на яких розміщені місця поховання, є об’єктами права комунальної власності, крім випадків, передбачених </w:t>
      </w:r>
      <w:hyperlink r:id="rId142" w:anchor="n293" w:history="1">
        <w:r w:rsidRPr="0075232A">
          <w:rPr>
            <w:rFonts w:eastAsia="Times New Roman"/>
            <w:color w:val="006600"/>
            <w:szCs w:val="24"/>
            <w:u w:val="single"/>
            <w:lang w:eastAsia="uk-UA"/>
          </w:rPr>
          <w:t>статтею 23</w:t>
        </w:r>
      </w:hyperlink>
      <w:hyperlink r:id="rId143" w:anchor="n293" w:history="1">
        <w:r w:rsidRPr="0075232A">
          <w:rPr>
            <w:rFonts w:eastAsia="Times New Roman"/>
            <w:b/>
            <w:bCs/>
            <w:color w:val="006600"/>
            <w:sz w:val="2"/>
            <w:szCs w:val="2"/>
            <w:u w:val="single"/>
            <w:vertAlign w:val="superscript"/>
            <w:lang w:eastAsia="uk-UA"/>
          </w:rPr>
          <w:t>-</w:t>
        </w:r>
        <w:r w:rsidRPr="0075232A">
          <w:rPr>
            <w:rFonts w:eastAsia="Times New Roman"/>
            <w:b/>
            <w:bCs/>
            <w:color w:val="006600"/>
            <w:sz w:val="16"/>
            <w:szCs w:val="16"/>
            <w:u w:val="single"/>
            <w:vertAlign w:val="superscript"/>
            <w:lang w:eastAsia="uk-UA"/>
          </w:rPr>
          <w:t>1</w:t>
        </w:r>
      </w:hyperlink>
      <w:r w:rsidRPr="0075232A">
        <w:rPr>
          <w:rFonts w:eastAsia="Times New Roman"/>
          <w:color w:val="333333"/>
          <w:szCs w:val="24"/>
          <w:lang w:eastAsia="uk-UA"/>
        </w:rPr>
        <w:t> цього Закону, і не підлягають приватизації або передачі в оренду.</w:t>
      </w:r>
    </w:p>
    <w:p w14:paraId="4766FD8A"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96" w:name="n226"/>
      <w:bookmarkEnd w:id="296"/>
      <w:r w:rsidRPr="0075232A">
        <w:rPr>
          <w:rFonts w:eastAsia="Times New Roman"/>
          <w:color w:val="333333"/>
          <w:szCs w:val="24"/>
          <w:lang w:eastAsia="uk-UA"/>
        </w:rPr>
        <w:t>На території місця поховання не можуть бути розташовані об’єкти іншої форми власності, крім комунальної, за винятком випадків, передбачених </w:t>
      </w:r>
      <w:hyperlink r:id="rId144" w:anchor="n293" w:history="1">
        <w:r w:rsidRPr="0075232A">
          <w:rPr>
            <w:rFonts w:eastAsia="Times New Roman"/>
            <w:color w:val="006600"/>
            <w:szCs w:val="24"/>
            <w:u w:val="single"/>
            <w:lang w:eastAsia="uk-UA"/>
          </w:rPr>
          <w:t>статтями 23</w:t>
        </w:r>
      </w:hyperlink>
      <w:hyperlink r:id="rId145" w:anchor="n293" w:history="1">
        <w:r w:rsidRPr="0075232A">
          <w:rPr>
            <w:rFonts w:eastAsia="Times New Roman"/>
            <w:b/>
            <w:bCs/>
            <w:color w:val="006600"/>
            <w:sz w:val="2"/>
            <w:szCs w:val="2"/>
            <w:u w:val="single"/>
            <w:vertAlign w:val="superscript"/>
            <w:lang w:eastAsia="uk-UA"/>
          </w:rPr>
          <w:t>-</w:t>
        </w:r>
        <w:r w:rsidRPr="0075232A">
          <w:rPr>
            <w:rFonts w:eastAsia="Times New Roman"/>
            <w:b/>
            <w:bCs/>
            <w:color w:val="006600"/>
            <w:sz w:val="16"/>
            <w:szCs w:val="16"/>
            <w:u w:val="single"/>
            <w:vertAlign w:val="superscript"/>
            <w:lang w:eastAsia="uk-UA"/>
          </w:rPr>
          <w:t>1</w:t>
        </w:r>
      </w:hyperlink>
      <w:r w:rsidRPr="0075232A">
        <w:rPr>
          <w:rFonts w:eastAsia="Times New Roman"/>
          <w:color w:val="333333"/>
          <w:szCs w:val="24"/>
          <w:lang w:eastAsia="uk-UA"/>
        </w:rPr>
        <w:t> та </w:t>
      </w:r>
      <w:hyperlink r:id="rId146" w:anchor="n227" w:history="1">
        <w:r w:rsidRPr="0075232A">
          <w:rPr>
            <w:rFonts w:eastAsia="Times New Roman"/>
            <w:color w:val="006600"/>
            <w:szCs w:val="24"/>
            <w:u w:val="single"/>
            <w:lang w:eastAsia="uk-UA"/>
          </w:rPr>
          <w:t>29</w:t>
        </w:r>
      </w:hyperlink>
      <w:r w:rsidRPr="0075232A">
        <w:rPr>
          <w:rFonts w:eastAsia="Times New Roman"/>
          <w:color w:val="333333"/>
          <w:szCs w:val="24"/>
          <w:lang w:eastAsia="uk-UA"/>
        </w:rPr>
        <w:t> цього Закону.</w:t>
      </w:r>
    </w:p>
    <w:p w14:paraId="55197205"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97" w:name="n304"/>
      <w:bookmarkEnd w:id="297"/>
      <w:r w:rsidRPr="0075232A">
        <w:rPr>
          <w:rFonts w:eastAsia="Times New Roman"/>
          <w:i/>
          <w:iCs/>
          <w:color w:val="333333"/>
          <w:szCs w:val="24"/>
          <w:lang w:eastAsia="uk-UA"/>
        </w:rPr>
        <w:t>{Стаття 28 в редакції Закону </w:t>
      </w:r>
      <w:hyperlink r:id="rId147" w:anchor="n43" w:tgtFrame="_blank" w:history="1">
        <w:r w:rsidRPr="0075232A">
          <w:rPr>
            <w:rFonts w:eastAsia="Times New Roman"/>
            <w:i/>
            <w:iCs/>
            <w:color w:val="000099"/>
            <w:szCs w:val="24"/>
            <w:u w:val="single"/>
            <w:lang w:eastAsia="uk-UA"/>
          </w:rPr>
          <w:t>№ 2292-IX від 31.05.2022</w:t>
        </w:r>
      </w:hyperlink>
      <w:r w:rsidRPr="0075232A">
        <w:rPr>
          <w:rFonts w:eastAsia="Times New Roman"/>
          <w:i/>
          <w:iCs/>
          <w:color w:val="333333"/>
          <w:szCs w:val="24"/>
          <w:lang w:eastAsia="uk-UA"/>
        </w:rPr>
        <w:t>}</w:t>
      </w:r>
    </w:p>
    <w:p w14:paraId="4C38105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98" w:name="n227"/>
      <w:bookmarkEnd w:id="298"/>
      <w:r w:rsidRPr="0075232A">
        <w:rPr>
          <w:rFonts w:eastAsia="Times New Roman"/>
          <w:b/>
          <w:bCs/>
          <w:color w:val="333333"/>
          <w:szCs w:val="24"/>
          <w:lang w:eastAsia="uk-UA"/>
        </w:rPr>
        <w:t>Стаття 29.</w:t>
      </w:r>
      <w:r w:rsidRPr="0075232A">
        <w:rPr>
          <w:rFonts w:eastAsia="Times New Roman"/>
          <w:color w:val="333333"/>
          <w:szCs w:val="24"/>
          <w:lang w:eastAsia="uk-UA"/>
        </w:rPr>
        <w:t xml:space="preserve"> Власники </w:t>
      </w:r>
      <w:proofErr w:type="spellStart"/>
      <w:r w:rsidRPr="0075232A">
        <w:rPr>
          <w:rFonts w:eastAsia="Times New Roman"/>
          <w:color w:val="333333"/>
          <w:szCs w:val="24"/>
          <w:lang w:eastAsia="uk-UA"/>
        </w:rPr>
        <w:t>колумбарних</w:t>
      </w:r>
      <w:proofErr w:type="spellEnd"/>
      <w:r w:rsidRPr="0075232A">
        <w:rPr>
          <w:rFonts w:eastAsia="Times New Roman"/>
          <w:color w:val="333333"/>
          <w:szCs w:val="24"/>
          <w:lang w:eastAsia="uk-UA"/>
        </w:rPr>
        <w:t xml:space="preserve"> ніш, намогильних споруд, склепів</w:t>
      </w:r>
    </w:p>
    <w:p w14:paraId="1DD6DFD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299" w:name="n228"/>
      <w:bookmarkEnd w:id="299"/>
      <w:r w:rsidRPr="0075232A">
        <w:rPr>
          <w:rFonts w:eastAsia="Times New Roman"/>
          <w:color w:val="333333"/>
          <w:szCs w:val="24"/>
          <w:lang w:eastAsia="uk-UA"/>
        </w:rPr>
        <w:t xml:space="preserve">Власником </w:t>
      </w:r>
      <w:proofErr w:type="spellStart"/>
      <w:r w:rsidRPr="0075232A">
        <w:rPr>
          <w:rFonts w:eastAsia="Times New Roman"/>
          <w:color w:val="333333"/>
          <w:szCs w:val="24"/>
          <w:lang w:eastAsia="uk-UA"/>
        </w:rPr>
        <w:t>колумбарної</w:t>
      </w:r>
      <w:proofErr w:type="spellEnd"/>
      <w:r w:rsidRPr="0075232A">
        <w:rPr>
          <w:rFonts w:eastAsia="Times New Roman"/>
          <w:color w:val="333333"/>
          <w:szCs w:val="24"/>
          <w:lang w:eastAsia="uk-UA"/>
        </w:rPr>
        <w:t xml:space="preserve"> ніші вважається особа, яка придбала її за власні кошти.</w:t>
      </w:r>
    </w:p>
    <w:p w14:paraId="57565B4D"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00" w:name="n229"/>
      <w:bookmarkEnd w:id="300"/>
      <w:r w:rsidRPr="0075232A">
        <w:rPr>
          <w:rFonts w:eastAsia="Times New Roman"/>
          <w:color w:val="333333"/>
          <w:szCs w:val="24"/>
          <w:lang w:eastAsia="uk-UA"/>
        </w:rPr>
        <w:t>Власником намогильної споруди, склепу вважається особа, яка за власні кошти встановила цю споруду на могилі (місці родинного поховання).</w:t>
      </w:r>
    </w:p>
    <w:p w14:paraId="26F98027"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01" w:name="n230"/>
      <w:bookmarkEnd w:id="301"/>
      <w:r w:rsidRPr="0075232A">
        <w:rPr>
          <w:rFonts w:eastAsia="Times New Roman"/>
          <w:b/>
          <w:bCs/>
          <w:color w:val="333333"/>
          <w:szCs w:val="24"/>
          <w:lang w:eastAsia="uk-UA"/>
        </w:rPr>
        <w:t>Стаття 30.</w:t>
      </w:r>
      <w:r w:rsidRPr="0075232A">
        <w:rPr>
          <w:rFonts w:eastAsia="Times New Roman"/>
          <w:color w:val="333333"/>
          <w:szCs w:val="24"/>
          <w:lang w:eastAsia="uk-UA"/>
        </w:rPr>
        <w:t> Утримання місць поховань</w:t>
      </w:r>
    </w:p>
    <w:p w14:paraId="4CB61037"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02" w:name="n231"/>
      <w:bookmarkEnd w:id="302"/>
      <w:r w:rsidRPr="0075232A">
        <w:rPr>
          <w:rFonts w:eastAsia="Times New Roman"/>
          <w:color w:val="333333"/>
          <w:szCs w:val="24"/>
          <w:lang w:eastAsia="uk-UA"/>
        </w:rPr>
        <w:lastRenderedPageBreak/>
        <w:t>Утримання кладовищ, військових кладовищ, військових ділянок на кладовищах, військових братських та одиночних могил, земельних ділянок для почесних поховань, братських могил, а також могил померлих одиноких громадян, померлих осіб без певного місця проживання, померлих, від поховання яких відмовилися рідні, місць поховання знайдених невпізнаних трупів забезпечується виконавчим органом сільської, селищної, міської ради за рахунок коштів місцевого бюджету, крім випадків, передбачених </w:t>
      </w:r>
      <w:hyperlink r:id="rId148" w:anchor="n293" w:history="1">
        <w:r w:rsidRPr="0075232A">
          <w:rPr>
            <w:rFonts w:eastAsia="Times New Roman"/>
            <w:color w:val="006600"/>
            <w:szCs w:val="24"/>
            <w:u w:val="single"/>
            <w:lang w:eastAsia="uk-UA"/>
          </w:rPr>
          <w:t>статтею 23</w:t>
        </w:r>
      </w:hyperlink>
      <w:hyperlink r:id="rId149" w:anchor="n293" w:history="1">
        <w:r w:rsidRPr="0075232A">
          <w:rPr>
            <w:rFonts w:eastAsia="Times New Roman"/>
            <w:b/>
            <w:bCs/>
            <w:color w:val="006600"/>
            <w:sz w:val="2"/>
            <w:szCs w:val="2"/>
            <w:u w:val="single"/>
            <w:vertAlign w:val="superscript"/>
            <w:lang w:eastAsia="uk-UA"/>
          </w:rPr>
          <w:t>-</w:t>
        </w:r>
        <w:r w:rsidRPr="0075232A">
          <w:rPr>
            <w:rFonts w:eastAsia="Times New Roman"/>
            <w:b/>
            <w:bCs/>
            <w:color w:val="006600"/>
            <w:sz w:val="16"/>
            <w:szCs w:val="16"/>
            <w:u w:val="single"/>
            <w:vertAlign w:val="superscript"/>
            <w:lang w:eastAsia="uk-UA"/>
          </w:rPr>
          <w:t>1</w:t>
        </w:r>
      </w:hyperlink>
      <w:r w:rsidRPr="0075232A">
        <w:rPr>
          <w:rFonts w:eastAsia="Times New Roman"/>
          <w:color w:val="333333"/>
          <w:szCs w:val="24"/>
          <w:lang w:eastAsia="uk-UA"/>
        </w:rPr>
        <w:t> цього Закону.</w:t>
      </w:r>
    </w:p>
    <w:p w14:paraId="7F98E2B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03" w:name="n305"/>
      <w:bookmarkEnd w:id="303"/>
      <w:r w:rsidRPr="0075232A">
        <w:rPr>
          <w:rFonts w:eastAsia="Times New Roman"/>
          <w:i/>
          <w:iCs/>
          <w:color w:val="333333"/>
          <w:szCs w:val="24"/>
          <w:lang w:eastAsia="uk-UA"/>
        </w:rPr>
        <w:t>{Частина перша статті 30 в редакції Закону </w:t>
      </w:r>
      <w:hyperlink r:id="rId150" w:anchor="n47" w:tgtFrame="_blank" w:history="1">
        <w:r w:rsidRPr="0075232A">
          <w:rPr>
            <w:rFonts w:eastAsia="Times New Roman"/>
            <w:i/>
            <w:iCs/>
            <w:color w:val="000099"/>
            <w:szCs w:val="24"/>
            <w:u w:val="single"/>
            <w:lang w:eastAsia="uk-UA"/>
          </w:rPr>
          <w:t>№ 2292-IX від 31.05.2022</w:t>
        </w:r>
      </w:hyperlink>
      <w:r w:rsidRPr="0075232A">
        <w:rPr>
          <w:rFonts w:eastAsia="Times New Roman"/>
          <w:i/>
          <w:iCs/>
          <w:color w:val="333333"/>
          <w:szCs w:val="24"/>
          <w:lang w:eastAsia="uk-UA"/>
        </w:rPr>
        <w:t>}</w:t>
      </w:r>
    </w:p>
    <w:p w14:paraId="273EBDC2"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04" w:name="n232"/>
      <w:bookmarkEnd w:id="304"/>
      <w:r w:rsidRPr="0075232A">
        <w:rPr>
          <w:rFonts w:eastAsia="Times New Roman"/>
          <w:color w:val="333333"/>
          <w:szCs w:val="24"/>
          <w:lang w:eastAsia="uk-UA"/>
        </w:rPr>
        <w:t>Утримання військових кладовищ, військових ділянок на цивільних кладовищах, військових братських та одиночних могил забезпечують виконавчі органи сільських, селищних, міських рад, органи виконавчої влади із залученням органів охорони культурної спадщини відповідно до їх повноважень.</w:t>
      </w:r>
    </w:p>
    <w:p w14:paraId="2D027A58"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05" w:name="n233"/>
      <w:bookmarkEnd w:id="305"/>
      <w:r w:rsidRPr="0075232A">
        <w:rPr>
          <w:rFonts w:eastAsia="Times New Roman"/>
          <w:color w:val="333333"/>
          <w:szCs w:val="24"/>
          <w:lang w:eastAsia="uk-UA"/>
        </w:rPr>
        <w:t>Утримання місць поховань, що перебувають на державному обліку як об’єкти культурної спадщини, забезпечують виконавчі органи сільських, селищних, міських рад із залученням органів охорони культурної спадщини.</w:t>
      </w:r>
    </w:p>
    <w:p w14:paraId="531C44A7"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06" w:name="n234"/>
      <w:bookmarkEnd w:id="306"/>
      <w:r w:rsidRPr="0075232A">
        <w:rPr>
          <w:rFonts w:eastAsia="Times New Roman"/>
          <w:color w:val="333333"/>
          <w:szCs w:val="24"/>
          <w:lang w:eastAsia="uk-UA"/>
        </w:rPr>
        <w:t>Порядок утримання місць поховань військовослужбовців України, що знаходяться на території інших держав, та порядок утримання місць поховань іноземних військовослужбовців на території України визначаються відповідними міжнародними договорами України.</w:t>
      </w:r>
    </w:p>
    <w:p w14:paraId="7E82ADD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07" w:name="n235"/>
      <w:bookmarkEnd w:id="307"/>
      <w:r w:rsidRPr="0075232A">
        <w:rPr>
          <w:rFonts w:eastAsia="Times New Roman"/>
          <w:color w:val="333333"/>
          <w:szCs w:val="24"/>
          <w:lang w:eastAsia="uk-UA"/>
        </w:rPr>
        <w:t xml:space="preserve">Утримання в належному естетичному та санітарному стані могил, місць родинного поховання, </w:t>
      </w:r>
      <w:proofErr w:type="spellStart"/>
      <w:r w:rsidRPr="0075232A">
        <w:rPr>
          <w:rFonts w:eastAsia="Times New Roman"/>
          <w:color w:val="333333"/>
          <w:szCs w:val="24"/>
          <w:lang w:eastAsia="uk-UA"/>
        </w:rPr>
        <w:t>колумбарних</w:t>
      </w:r>
      <w:proofErr w:type="spellEnd"/>
      <w:r w:rsidRPr="0075232A">
        <w:rPr>
          <w:rFonts w:eastAsia="Times New Roman"/>
          <w:color w:val="333333"/>
          <w:szCs w:val="24"/>
          <w:lang w:eastAsia="uk-UA"/>
        </w:rPr>
        <w:t xml:space="preserve"> ніш, намогильних споруд і склепів здійснюється відповідно їх користувачами (власниками) за рахунок власних коштів.</w:t>
      </w:r>
    </w:p>
    <w:p w14:paraId="7653A52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08" w:name="n236"/>
      <w:bookmarkEnd w:id="308"/>
      <w:r w:rsidRPr="0075232A">
        <w:rPr>
          <w:rFonts w:eastAsia="Times New Roman"/>
          <w:color w:val="333333"/>
          <w:szCs w:val="24"/>
          <w:lang w:eastAsia="uk-UA"/>
        </w:rPr>
        <w:t>Порядок утримання кладовищ та інших місць поховання, передбачених </w:t>
      </w:r>
      <w:hyperlink r:id="rId151" w:anchor="n231" w:history="1">
        <w:r w:rsidRPr="0075232A">
          <w:rPr>
            <w:rFonts w:eastAsia="Times New Roman"/>
            <w:color w:val="006600"/>
            <w:szCs w:val="24"/>
            <w:u w:val="single"/>
            <w:lang w:eastAsia="uk-UA"/>
          </w:rPr>
          <w:t>частиною першою</w:t>
        </w:r>
      </w:hyperlink>
      <w:r w:rsidRPr="0075232A">
        <w:rPr>
          <w:rFonts w:eastAsia="Times New Roman"/>
          <w:color w:val="333333"/>
          <w:szCs w:val="24"/>
          <w:lang w:eastAsia="uk-UA"/>
        </w:rPr>
        <w:t> цієї статті, визначається центральним органом виконавчої влади, що забезпечує формування державної політики у сфері житлово-комунального господарства.</w:t>
      </w:r>
    </w:p>
    <w:p w14:paraId="01F4EFFE"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09" w:name="n306"/>
      <w:bookmarkEnd w:id="309"/>
      <w:r w:rsidRPr="0075232A">
        <w:rPr>
          <w:rFonts w:eastAsia="Times New Roman"/>
          <w:i/>
          <w:iCs/>
          <w:color w:val="333333"/>
          <w:szCs w:val="24"/>
          <w:lang w:eastAsia="uk-UA"/>
        </w:rPr>
        <w:t>{Частина шоста статті 30 в редакції Закону </w:t>
      </w:r>
      <w:hyperlink r:id="rId152" w:anchor="n47" w:tgtFrame="_blank" w:history="1">
        <w:r w:rsidRPr="0075232A">
          <w:rPr>
            <w:rFonts w:eastAsia="Times New Roman"/>
            <w:i/>
            <w:iCs/>
            <w:color w:val="000099"/>
            <w:szCs w:val="24"/>
            <w:u w:val="single"/>
            <w:lang w:eastAsia="uk-UA"/>
          </w:rPr>
          <w:t>№ 2292-IX від 31.05.2022</w:t>
        </w:r>
      </w:hyperlink>
      <w:r w:rsidRPr="0075232A">
        <w:rPr>
          <w:rFonts w:eastAsia="Times New Roman"/>
          <w:i/>
          <w:iCs/>
          <w:color w:val="333333"/>
          <w:szCs w:val="24"/>
          <w:lang w:eastAsia="uk-UA"/>
        </w:rPr>
        <w:t>}</w:t>
      </w:r>
    </w:p>
    <w:p w14:paraId="2CA796C0"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10" w:name="n237"/>
      <w:bookmarkEnd w:id="310"/>
      <w:r w:rsidRPr="0075232A">
        <w:rPr>
          <w:rFonts w:eastAsia="Times New Roman"/>
          <w:b/>
          <w:bCs/>
          <w:color w:val="333333"/>
          <w:szCs w:val="24"/>
          <w:lang w:eastAsia="uk-UA"/>
        </w:rPr>
        <w:t>Стаття 31.</w:t>
      </w:r>
      <w:r w:rsidRPr="0075232A">
        <w:rPr>
          <w:rFonts w:eastAsia="Times New Roman"/>
          <w:color w:val="333333"/>
          <w:szCs w:val="24"/>
          <w:lang w:eastAsia="uk-UA"/>
        </w:rPr>
        <w:t> Охорона місць поховань</w:t>
      </w:r>
    </w:p>
    <w:p w14:paraId="344F156D"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11" w:name="n238"/>
      <w:bookmarkEnd w:id="311"/>
      <w:r w:rsidRPr="0075232A">
        <w:rPr>
          <w:rFonts w:eastAsia="Times New Roman"/>
          <w:color w:val="333333"/>
          <w:szCs w:val="24"/>
          <w:lang w:eastAsia="uk-UA"/>
        </w:rPr>
        <w:t>Охорону місць поховання забезпечують виконавчі органи сільських, селищних, міських рад, крім випадків, передбачених </w:t>
      </w:r>
      <w:hyperlink r:id="rId153" w:anchor="n293" w:history="1">
        <w:r w:rsidRPr="0075232A">
          <w:rPr>
            <w:rFonts w:eastAsia="Times New Roman"/>
            <w:color w:val="006600"/>
            <w:szCs w:val="24"/>
            <w:u w:val="single"/>
            <w:lang w:eastAsia="uk-UA"/>
          </w:rPr>
          <w:t>статтею 23</w:t>
        </w:r>
      </w:hyperlink>
      <w:hyperlink r:id="rId154" w:anchor="n293" w:history="1">
        <w:r w:rsidRPr="0075232A">
          <w:rPr>
            <w:rFonts w:eastAsia="Times New Roman"/>
            <w:b/>
            <w:bCs/>
            <w:color w:val="006600"/>
            <w:sz w:val="2"/>
            <w:szCs w:val="2"/>
            <w:u w:val="single"/>
            <w:vertAlign w:val="superscript"/>
            <w:lang w:eastAsia="uk-UA"/>
          </w:rPr>
          <w:t>-</w:t>
        </w:r>
        <w:r w:rsidRPr="0075232A">
          <w:rPr>
            <w:rFonts w:eastAsia="Times New Roman"/>
            <w:b/>
            <w:bCs/>
            <w:color w:val="006600"/>
            <w:sz w:val="16"/>
            <w:szCs w:val="16"/>
            <w:u w:val="single"/>
            <w:vertAlign w:val="superscript"/>
            <w:lang w:eastAsia="uk-UA"/>
          </w:rPr>
          <w:t>1</w:t>
        </w:r>
      </w:hyperlink>
      <w:r w:rsidRPr="0075232A">
        <w:rPr>
          <w:rFonts w:eastAsia="Times New Roman"/>
          <w:color w:val="333333"/>
          <w:szCs w:val="24"/>
          <w:lang w:eastAsia="uk-UA"/>
        </w:rPr>
        <w:t> цього Закону.</w:t>
      </w:r>
    </w:p>
    <w:p w14:paraId="58F5C0A0"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12" w:name="n307"/>
      <w:bookmarkEnd w:id="312"/>
      <w:r w:rsidRPr="0075232A">
        <w:rPr>
          <w:rFonts w:eastAsia="Times New Roman"/>
          <w:i/>
          <w:iCs/>
          <w:color w:val="333333"/>
          <w:szCs w:val="24"/>
          <w:lang w:eastAsia="uk-UA"/>
        </w:rPr>
        <w:t>{Частина перша статті 31 в редакції Закону </w:t>
      </w:r>
      <w:hyperlink r:id="rId155" w:anchor="n50" w:tgtFrame="_blank" w:history="1">
        <w:r w:rsidRPr="0075232A">
          <w:rPr>
            <w:rFonts w:eastAsia="Times New Roman"/>
            <w:i/>
            <w:iCs/>
            <w:color w:val="000099"/>
            <w:szCs w:val="24"/>
            <w:u w:val="single"/>
            <w:lang w:eastAsia="uk-UA"/>
          </w:rPr>
          <w:t>№ 2292-IX від 31.05.2022</w:t>
        </w:r>
      </w:hyperlink>
      <w:r w:rsidRPr="0075232A">
        <w:rPr>
          <w:rFonts w:eastAsia="Times New Roman"/>
          <w:i/>
          <w:iCs/>
          <w:color w:val="333333"/>
          <w:szCs w:val="24"/>
          <w:lang w:eastAsia="uk-UA"/>
        </w:rPr>
        <w:t>}</w:t>
      </w:r>
    </w:p>
    <w:p w14:paraId="66EBA5A5"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13" w:name="n239"/>
      <w:bookmarkEnd w:id="313"/>
      <w:r w:rsidRPr="0075232A">
        <w:rPr>
          <w:rFonts w:eastAsia="Times New Roman"/>
          <w:color w:val="333333"/>
          <w:szCs w:val="24"/>
          <w:lang w:eastAsia="uk-UA"/>
        </w:rPr>
        <w:t>Виконання будь-яких будівельних робіт у місцях поховань, на місцевості із залишками слідів давніх поховань, на територіях закритих кладовищ, а також у прилеглих до місць поховань охоронних зонах забороняється.</w:t>
      </w:r>
    </w:p>
    <w:p w14:paraId="793E9DE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14" w:name="n240"/>
      <w:bookmarkEnd w:id="314"/>
      <w:r w:rsidRPr="0075232A">
        <w:rPr>
          <w:rFonts w:eastAsia="Times New Roman"/>
          <w:color w:val="333333"/>
          <w:szCs w:val="24"/>
          <w:lang w:eastAsia="uk-UA"/>
        </w:rPr>
        <w:t>Охорону місць поховань, що перебувають на державному обліку як об’єкти культурної спадщини, організують виконавчі органи сільських, селищних та міських рад, органи виконавчої влади із залученням органів охорони культурної спадщини відповідно до їх повноважень.</w:t>
      </w:r>
    </w:p>
    <w:p w14:paraId="723BB300"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15" w:name="n241"/>
      <w:bookmarkEnd w:id="315"/>
      <w:r w:rsidRPr="0075232A">
        <w:rPr>
          <w:rFonts w:eastAsia="Times New Roman"/>
          <w:color w:val="333333"/>
          <w:szCs w:val="24"/>
          <w:lang w:eastAsia="uk-UA"/>
        </w:rPr>
        <w:t xml:space="preserve">У разі осквернення могил, місць родинного поховання, навмисного руйнування чи викрадення </w:t>
      </w:r>
      <w:proofErr w:type="spellStart"/>
      <w:r w:rsidRPr="0075232A">
        <w:rPr>
          <w:rFonts w:eastAsia="Times New Roman"/>
          <w:color w:val="333333"/>
          <w:szCs w:val="24"/>
          <w:lang w:eastAsia="uk-UA"/>
        </w:rPr>
        <w:t>колумбарних</w:t>
      </w:r>
      <w:proofErr w:type="spellEnd"/>
      <w:r w:rsidRPr="0075232A">
        <w:rPr>
          <w:rFonts w:eastAsia="Times New Roman"/>
          <w:color w:val="333333"/>
          <w:szCs w:val="24"/>
          <w:lang w:eastAsia="uk-UA"/>
        </w:rPr>
        <w:t xml:space="preserve"> ніш, намогильних споруд та склепів відшкодування матеріальних збитків здійснюється за рахунок коштів місцевого бюджету з наступним їх відшкодуванням за рахунок винних осіб згідно із законом.</w:t>
      </w:r>
    </w:p>
    <w:p w14:paraId="774F075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16" w:name="n242"/>
      <w:bookmarkEnd w:id="316"/>
      <w:r w:rsidRPr="0075232A">
        <w:rPr>
          <w:rFonts w:eastAsia="Times New Roman"/>
          <w:color w:val="333333"/>
          <w:szCs w:val="24"/>
          <w:lang w:eastAsia="uk-UA"/>
        </w:rPr>
        <w:t>Порядок охорони місць поховання та порядок здійснення пов’язаних із цим витрат визначають виконавчі органи сільських, селищних, міських рад, крім випадків, передбачених </w:t>
      </w:r>
      <w:hyperlink r:id="rId156" w:anchor="n293" w:history="1">
        <w:r w:rsidRPr="0075232A">
          <w:rPr>
            <w:rFonts w:eastAsia="Times New Roman"/>
            <w:color w:val="006600"/>
            <w:szCs w:val="24"/>
            <w:u w:val="single"/>
            <w:lang w:eastAsia="uk-UA"/>
          </w:rPr>
          <w:t>статтею 23</w:t>
        </w:r>
      </w:hyperlink>
      <w:hyperlink r:id="rId157" w:anchor="n293" w:history="1">
        <w:r w:rsidRPr="0075232A">
          <w:rPr>
            <w:rFonts w:eastAsia="Times New Roman"/>
            <w:b/>
            <w:bCs/>
            <w:color w:val="006600"/>
            <w:sz w:val="2"/>
            <w:szCs w:val="2"/>
            <w:u w:val="single"/>
            <w:vertAlign w:val="superscript"/>
            <w:lang w:eastAsia="uk-UA"/>
          </w:rPr>
          <w:t>-</w:t>
        </w:r>
        <w:r w:rsidRPr="0075232A">
          <w:rPr>
            <w:rFonts w:eastAsia="Times New Roman"/>
            <w:b/>
            <w:bCs/>
            <w:color w:val="006600"/>
            <w:sz w:val="16"/>
            <w:szCs w:val="16"/>
            <w:u w:val="single"/>
            <w:vertAlign w:val="superscript"/>
            <w:lang w:eastAsia="uk-UA"/>
          </w:rPr>
          <w:t>1</w:t>
        </w:r>
      </w:hyperlink>
      <w:r w:rsidRPr="0075232A">
        <w:rPr>
          <w:rFonts w:eastAsia="Times New Roman"/>
          <w:color w:val="333333"/>
          <w:szCs w:val="24"/>
          <w:lang w:eastAsia="uk-UA"/>
        </w:rPr>
        <w:t> цього Закону.</w:t>
      </w:r>
    </w:p>
    <w:p w14:paraId="2DD9E761"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17" w:name="n308"/>
      <w:bookmarkEnd w:id="317"/>
      <w:r w:rsidRPr="0075232A">
        <w:rPr>
          <w:rFonts w:eastAsia="Times New Roman"/>
          <w:i/>
          <w:iCs/>
          <w:color w:val="333333"/>
          <w:szCs w:val="24"/>
          <w:lang w:eastAsia="uk-UA"/>
        </w:rPr>
        <w:t>{Частина п'ята статті 31 в редакції Закону </w:t>
      </w:r>
      <w:hyperlink r:id="rId158" w:anchor="n50" w:tgtFrame="_blank" w:history="1">
        <w:r w:rsidRPr="0075232A">
          <w:rPr>
            <w:rFonts w:eastAsia="Times New Roman"/>
            <w:i/>
            <w:iCs/>
            <w:color w:val="000099"/>
            <w:szCs w:val="24"/>
            <w:u w:val="single"/>
            <w:lang w:eastAsia="uk-UA"/>
          </w:rPr>
          <w:t>№ 2292-IX від 31.05.2022</w:t>
        </w:r>
      </w:hyperlink>
      <w:r w:rsidRPr="0075232A">
        <w:rPr>
          <w:rFonts w:eastAsia="Times New Roman"/>
          <w:i/>
          <w:iCs/>
          <w:color w:val="333333"/>
          <w:szCs w:val="24"/>
          <w:lang w:eastAsia="uk-UA"/>
        </w:rPr>
        <w:t>}</w:t>
      </w:r>
    </w:p>
    <w:p w14:paraId="1B8E4C6E" w14:textId="77777777" w:rsidR="0075232A" w:rsidRPr="0075232A" w:rsidRDefault="0075232A" w:rsidP="0075232A">
      <w:pPr>
        <w:spacing w:before="150" w:after="150" w:line="240" w:lineRule="auto"/>
        <w:ind w:left="450" w:right="450"/>
        <w:jc w:val="center"/>
        <w:rPr>
          <w:rFonts w:eastAsia="Times New Roman"/>
          <w:color w:val="333333"/>
          <w:szCs w:val="24"/>
          <w:lang w:eastAsia="uk-UA"/>
        </w:rPr>
      </w:pPr>
      <w:bookmarkStart w:id="318" w:name="n243"/>
      <w:bookmarkEnd w:id="318"/>
      <w:r w:rsidRPr="0075232A">
        <w:rPr>
          <w:rFonts w:eastAsia="Times New Roman"/>
          <w:b/>
          <w:bCs/>
          <w:color w:val="333333"/>
          <w:sz w:val="28"/>
          <w:szCs w:val="28"/>
          <w:lang w:eastAsia="uk-UA"/>
        </w:rPr>
        <w:lastRenderedPageBreak/>
        <w:t>Розділ IV</w:t>
      </w:r>
      <w:r w:rsidRPr="0075232A">
        <w:rPr>
          <w:rFonts w:eastAsia="Times New Roman"/>
          <w:color w:val="333333"/>
          <w:szCs w:val="24"/>
          <w:lang w:eastAsia="uk-UA"/>
        </w:rPr>
        <w:br/>
      </w:r>
      <w:r w:rsidRPr="0075232A">
        <w:rPr>
          <w:rFonts w:eastAsia="Times New Roman"/>
          <w:b/>
          <w:bCs/>
          <w:color w:val="333333"/>
          <w:sz w:val="28"/>
          <w:szCs w:val="28"/>
          <w:lang w:eastAsia="uk-UA"/>
        </w:rPr>
        <w:t>ВІДПОВІДАЛЬНІСТЬ ЗА ПОРУШЕННЯ ЗАКОНОДАВСТВА ПРО ПОХОВАННЯ ПОМЕРЛИХ</w:t>
      </w:r>
    </w:p>
    <w:p w14:paraId="3D16E9C8"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19" w:name="n244"/>
      <w:bookmarkEnd w:id="319"/>
      <w:r w:rsidRPr="0075232A">
        <w:rPr>
          <w:rFonts w:eastAsia="Times New Roman"/>
          <w:b/>
          <w:bCs/>
          <w:color w:val="333333"/>
          <w:szCs w:val="24"/>
          <w:lang w:eastAsia="uk-UA"/>
        </w:rPr>
        <w:t>Стаття 32.</w:t>
      </w:r>
      <w:r w:rsidRPr="0075232A">
        <w:rPr>
          <w:rFonts w:eastAsia="Times New Roman"/>
          <w:color w:val="333333"/>
          <w:szCs w:val="24"/>
          <w:lang w:eastAsia="uk-UA"/>
        </w:rPr>
        <w:t> Відповідальність за порушення законодавства про поховання померлих</w:t>
      </w:r>
    </w:p>
    <w:p w14:paraId="331384FC"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20" w:name="n245"/>
      <w:bookmarkEnd w:id="320"/>
      <w:r w:rsidRPr="0075232A">
        <w:rPr>
          <w:rFonts w:eastAsia="Times New Roman"/>
          <w:color w:val="333333"/>
          <w:szCs w:val="24"/>
          <w:lang w:eastAsia="uk-UA"/>
        </w:rPr>
        <w:t>Особи, винні в нарузі над могилою, іншим місцем поховання або над тілом (останками, прахом) померлого чи в інших порушеннях цього Закону, несуть відповідальність згідно із законом.</w:t>
      </w:r>
    </w:p>
    <w:p w14:paraId="0EE17D8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21" w:name="n246"/>
      <w:bookmarkEnd w:id="321"/>
      <w:r w:rsidRPr="0075232A">
        <w:rPr>
          <w:rFonts w:eastAsia="Times New Roman"/>
          <w:i/>
          <w:iCs/>
          <w:color w:val="333333"/>
          <w:szCs w:val="24"/>
          <w:lang w:eastAsia="uk-UA"/>
        </w:rPr>
        <w:t>{Стаття 32 в редакції Закону </w:t>
      </w:r>
      <w:hyperlink r:id="rId159" w:tgtFrame="_blank" w:history="1">
        <w:r w:rsidRPr="0075232A">
          <w:rPr>
            <w:rFonts w:eastAsia="Times New Roman"/>
            <w:i/>
            <w:iCs/>
            <w:color w:val="000099"/>
            <w:szCs w:val="24"/>
            <w:u w:val="single"/>
            <w:lang w:eastAsia="uk-UA"/>
          </w:rPr>
          <w:t>№ 1166-VI від 19.03.2009</w:t>
        </w:r>
      </w:hyperlink>
      <w:r w:rsidRPr="0075232A">
        <w:rPr>
          <w:rFonts w:eastAsia="Times New Roman"/>
          <w:i/>
          <w:iCs/>
          <w:color w:val="333333"/>
          <w:szCs w:val="24"/>
          <w:lang w:eastAsia="uk-UA"/>
        </w:rPr>
        <w:t>}</w:t>
      </w:r>
    </w:p>
    <w:p w14:paraId="7B9996E8" w14:textId="77777777" w:rsidR="0075232A" w:rsidRPr="0075232A" w:rsidRDefault="0075232A" w:rsidP="0075232A">
      <w:pPr>
        <w:spacing w:before="150" w:after="150" w:line="240" w:lineRule="auto"/>
        <w:ind w:left="450" w:right="450"/>
        <w:jc w:val="center"/>
        <w:rPr>
          <w:rFonts w:eastAsia="Times New Roman"/>
          <w:color w:val="333333"/>
          <w:szCs w:val="24"/>
          <w:lang w:eastAsia="uk-UA"/>
        </w:rPr>
      </w:pPr>
      <w:bookmarkStart w:id="322" w:name="n247"/>
      <w:bookmarkEnd w:id="322"/>
      <w:r w:rsidRPr="0075232A">
        <w:rPr>
          <w:rFonts w:eastAsia="Times New Roman"/>
          <w:b/>
          <w:bCs/>
          <w:color w:val="333333"/>
          <w:sz w:val="28"/>
          <w:szCs w:val="28"/>
          <w:lang w:eastAsia="uk-UA"/>
        </w:rPr>
        <w:t>Розділ V</w:t>
      </w:r>
      <w:r w:rsidRPr="0075232A">
        <w:rPr>
          <w:rFonts w:eastAsia="Times New Roman"/>
          <w:color w:val="333333"/>
          <w:szCs w:val="24"/>
          <w:lang w:eastAsia="uk-UA"/>
        </w:rPr>
        <w:br/>
      </w:r>
      <w:r w:rsidRPr="0075232A">
        <w:rPr>
          <w:rFonts w:eastAsia="Times New Roman"/>
          <w:b/>
          <w:bCs/>
          <w:color w:val="333333"/>
          <w:sz w:val="28"/>
          <w:szCs w:val="28"/>
          <w:lang w:eastAsia="uk-UA"/>
        </w:rPr>
        <w:t>МІЖНАРОДНЕ СПІВРОБІТНИЦТВО В ГАЛУЗІ ПОХОВАННЯ</w:t>
      </w:r>
    </w:p>
    <w:p w14:paraId="4E3F2D9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23" w:name="n248"/>
      <w:bookmarkEnd w:id="323"/>
      <w:r w:rsidRPr="0075232A">
        <w:rPr>
          <w:rFonts w:eastAsia="Times New Roman"/>
          <w:b/>
          <w:bCs/>
          <w:color w:val="333333"/>
          <w:szCs w:val="24"/>
          <w:lang w:eastAsia="uk-UA"/>
        </w:rPr>
        <w:t>Стаття 33.</w:t>
      </w:r>
      <w:r w:rsidRPr="0075232A">
        <w:rPr>
          <w:rFonts w:eastAsia="Times New Roman"/>
          <w:color w:val="333333"/>
          <w:szCs w:val="24"/>
          <w:lang w:eastAsia="uk-UA"/>
        </w:rPr>
        <w:t> Участь України в міжнародному співробітництві в галузі поховання</w:t>
      </w:r>
    </w:p>
    <w:p w14:paraId="68C464CC"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24" w:name="n249"/>
      <w:bookmarkEnd w:id="324"/>
      <w:r w:rsidRPr="0075232A">
        <w:rPr>
          <w:rFonts w:eastAsia="Times New Roman"/>
          <w:color w:val="333333"/>
          <w:szCs w:val="24"/>
          <w:lang w:eastAsia="uk-UA"/>
        </w:rPr>
        <w:t>Україна бере участь у міжнародному співробітництві при похованні померлих відповідно до закону та міжнародних договорів України, вживає заходів щодо поховання на території України іноземців, осіб без громадянства, які тимчасово перебували (проживали) на території України, сприяє виявленню поховань часів Другої світової війни, розташованих на її території, спорудженню і збереженню пам’ятників у місцях поховань, відродженню гуманістичного ставлення до них.</w:t>
      </w:r>
    </w:p>
    <w:p w14:paraId="515BE4BD"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25" w:name="n250"/>
      <w:bookmarkEnd w:id="325"/>
      <w:r w:rsidRPr="0075232A">
        <w:rPr>
          <w:rFonts w:eastAsia="Times New Roman"/>
          <w:i/>
          <w:iCs/>
          <w:color w:val="333333"/>
          <w:szCs w:val="24"/>
          <w:lang w:eastAsia="uk-UA"/>
        </w:rPr>
        <w:t>{Частина перша статті 33 із змінами, внесеними згідно із Законом </w:t>
      </w:r>
      <w:hyperlink r:id="rId160" w:anchor="n578" w:tgtFrame="_blank" w:history="1">
        <w:r w:rsidRPr="0075232A">
          <w:rPr>
            <w:rFonts w:eastAsia="Times New Roman"/>
            <w:i/>
            <w:iCs/>
            <w:color w:val="000099"/>
            <w:szCs w:val="24"/>
            <w:u w:val="single"/>
            <w:lang w:eastAsia="uk-UA"/>
          </w:rPr>
          <w:t>№ 5459-VI від 16.10.2012</w:t>
        </w:r>
      </w:hyperlink>
      <w:r w:rsidRPr="0075232A">
        <w:rPr>
          <w:rFonts w:eastAsia="Times New Roman"/>
          <w:i/>
          <w:iCs/>
          <w:color w:val="333333"/>
          <w:szCs w:val="24"/>
          <w:lang w:eastAsia="uk-UA"/>
        </w:rPr>
        <w:t>}</w:t>
      </w:r>
    </w:p>
    <w:p w14:paraId="4D62FF73"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26" w:name="n251"/>
      <w:bookmarkEnd w:id="326"/>
      <w:r w:rsidRPr="0075232A">
        <w:rPr>
          <w:rFonts w:eastAsia="Times New Roman"/>
          <w:color w:val="333333"/>
          <w:szCs w:val="24"/>
          <w:lang w:eastAsia="uk-UA"/>
        </w:rPr>
        <w:t>На підставі міжнародних договорів Україна забезпечує спорудження і збереження пам’ятників на могилах воїнів Червоної Армії, які загинули в роки Другої світової війни, а також військовослужбовців - учасників бойових дій, які загинули за межами території України.</w:t>
      </w:r>
    </w:p>
    <w:p w14:paraId="69EEC1FB" w14:textId="77777777" w:rsidR="0075232A" w:rsidRPr="0075232A" w:rsidRDefault="0075232A" w:rsidP="0075232A">
      <w:pPr>
        <w:spacing w:before="150" w:after="150" w:line="240" w:lineRule="auto"/>
        <w:ind w:left="450" w:right="450"/>
        <w:jc w:val="center"/>
        <w:rPr>
          <w:rFonts w:eastAsia="Times New Roman"/>
          <w:color w:val="333333"/>
          <w:szCs w:val="24"/>
          <w:lang w:eastAsia="uk-UA"/>
        </w:rPr>
      </w:pPr>
      <w:bookmarkStart w:id="327" w:name="n252"/>
      <w:bookmarkEnd w:id="327"/>
      <w:r w:rsidRPr="0075232A">
        <w:rPr>
          <w:rFonts w:eastAsia="Times New Roman"/>
          <w:b/>
          <w:bCs/>
          <w:color w:val="333333"/>
          <w:sz w:val="28"/>
          <w:szCs w:val="28"/>
          <w:lang w:eastAsia="uk-UA"/>
        </w:rPr>
        <w:t>Розділ VI</w:t>
      </w:r>
      <w:r w:rsidRPr="0075232A">
        <w:rPr>
          <w:rFonts w:eastAsia="Times New Roman"/>
          <w:color w:val="333333"/>
          <w:szCs w:val="24"/>
          <w:lang w:eastAsia="uk-UA"/>
        </w:rPr>
        <w:br/>
      </w:r>
      <w:r w:rsidRPr="0075232A">
        <w:rPr>
          <w:rFonts w:eastAsia="Times New Roman"/>
          <w:b/>
          <w:bCs/>
          <w:color w:val="333333"/>
          <w:sz w:val="28"/>
          <w:szCs w:val="28"/>
          <w:lang w:eastAsia="uk-UA"/>
        </w:rPr>
        <w:t>ПРИКІНЦЕВІ ПОЛОЖЕННЯ</w:t>
      </w:r>
    </w:p>
    <w:p w14:paraId="0794A6E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28" w:name="n253"/>
      <w:bookmarkEnd w:id="328"/>
      <w:r w:rsidRPr="0075232A">
        <w:rPr>
          <w:rFonts w:eastAsia="Times New Roman"/>
          <w:color w:val="333333"/>
          <w:szCs w:val="24"/>
          <w:lang w:eastAsia="uk-UA"/>
        </w:rPr>
        <w:t>1. Цей Закон набирає чинності з 1 січня 2004 року.</w:t>
      </w:r>
    </w:p>
    <w:p w14:paraId="6CD3DB42"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29" w:name="n310"/>
      <w:bookmarkEnd w:id="329"/>
      <w:r w:rsidRPr="0075232A">
        <w:rPr>
          <w:rFonts w:eastAsia="Times New Roman"/>
          <w:color w:val="333333"/>
          <w:szCs w:val="24"/>
          <w:lang w:eastAsia="uk-UA"/>
        </w:rPr>
        <w:t>1</w:t>
      </w:r>
      <w:r w:rsidRPr="0075232A">
        <w:rPr>
          <w:rFonts w:eastAsia="Times New Roman"/>
          <w:b/>
          <w:bCs/>
          <w:color w:val="333333"/>
          <w:sz w:val="2"/>
          <w:szCs w:val="2"/>
          <w:vertAlign w:val="superscript"/>
          <w:lang w:eastAsia="uk-UA"/>
        </w:rPr>
        <w:t>-</w:t>
      </w:r>
      <w:r w:rsidRPr="0075232A">
        <w:rPr>
          <w:rFonts w:eastAsia="Times New Roman"/>
          <w:b/>
          <w:bCs/>
          <w:color w:val="333333"/>
          <w:sz w:val="16"/>
          <w:szCs w:val="16"/>
          <w:vertAlign w:val="superscript"/>
          <w:lang w:eastAsia="uk-UA"/>
        </w:rPr>
        <w:t>1</w:t>
      </w:r>
      <w:r w:rsidRPr="0075232A">
        <w:rPr>
          <w:rFonts w:eastAsia="Times New Roman"/>
          <w:color w:val="333333"/>
          <w:szCs w:val="24"/>
          <w:lang w:eastAsia="uk-UA"/>
        </w:rPr>
        <w:t>. Встановити, що під час дії воєнного стану, введеного Указом Президента України "Про введення воєнного стану в Україні" від 24 лютого 2022 року </w:t>
      </w:r>
      <w:hyperlink r:id="rId161" w:tgtFrame="_blank" w:history="1">
        <w:r w:rsidRPr="0075232A">
          <w:rPr>
            <w:rFonts w:eastAsia="Times New Roman"/>
            <w:color w:val="000099"/>
            <w:szCs w:val="24"/>
            <w:u w:val="single"/>
            <w:lang w:eastAsia="uk-UA"/>
          </w:rPr>
          <w:t>№ 64/2022</w:t>
        </w:r>
      </w:hyperlink>
      <w:r w:rsidRPr="0075232A">
        <w:rPr>
          <w:rFonts w:eastAsia="Times New Roman"/>
          <w:color w:val="333333"/>
          <w:szCs w:val="24"/>
          <w:lang w:eastAsia="uk-UA"/>
        </w:rPr>
        <w:t>, затвердженим Законом України "Про затвердження Указу Президента України "Про введення воєнного стану в Україні" від 24 лютого 2022 року </w:t>
      </w:r>
      <w:hyperlink r:id="rId162" w:tgtFrame="_blank" w:history="1">
        <w:r w:rsidRPr="0075232A">
          <w:rPr>
            <w:rFonts w:eastAsia="Times New Roman"/>
            <w:color w:val="000099"/>
            <w:szCs w:val="24"/>
            <w:u w:val="single"/>
            <w:lang w:eastAsia="uk-UA"/>
          </w:rPr>
          <w:t>№ 2102-IX</w:t>
        </w:r>
      </w:hyperlink>
      <w:r w:rsidRPr="0075232A">
        <w:rPr>
          <w:rFonts w:eastAsia="Times New Roman"/>
          <w:color w:val="333333"/>
          <w:szCs w:val="24"/>
          <w:lang w:eastAsia="uk-UA"/>
        </w:rPr>
        <w:t>, місце розташування Національного військового меморіального кладовища визначається без проведення публічного обговорення намірів будівництва на території територіальної громади та без прийняття органом місцевого самоврядування рішення про розроблення відповідної містобудівної документації місцевого рівня, передбаченого </w:t>
      </w:r>
      <w:hyperlink r:id="rId163" w:anchor="n295" w:history="1">
        <w:r w:rsidRPr="0075232A">
          <w:rPr>
            <w:rFonts w:eastAsia="Times New Roman"/>
            <w:color w:val="006600"/>
            <w:szCs w:val="24"/>
            <w:u w:val="single"/>
            <w:lang w:eastAsia="uk-UA"/>
          </w:rPr>
          <w:t>частиною другою</w:t>
        </w:r>
      </w:hyperlink>
      <w:r w:rsidRPr="0075232A">
        <w:rPr>
          <w:rFonts w:eastAsia="Times New Roman"/>
          <w:color w:val="333333"/>
          <w:szCs w:val="24"/>
          <w:lang w:eastAsia="uk-UA"/>
        </w:rPr>
        <w:t> статті 23</w:t>
      </w:r>
      <w:r w:rsidRPr="0075232A">
        <w:rPr>
          <w:rFonts w:eastAsia="Times New Roman"/>
          <w:b/>
          <w:bCs/>
          <w:color w:val="333333"/>
          <w:sz w:val="2"/>
          <w:szCs w:val="2"/>
          <w:vertAlign w:val="superscript"/>
          <w:lang w:eastAsia="uk-UA"/>
        </w:rPr>
        <w:t>-</w:t>
      </w:r>
      <w:r w:rsidRPr="0075232A">
        <w:rPr>
          <w:rFonts w:eastAsia="Times New Roman"/>
          <w:b/>
          <w:bCs/>
          <w:color w:val="333333"/>
          <w:sz w:val="16"/>
          <w:szCs w:val="16"/>
          <w:vertAlign w:val="superscript"/>
          <w:lang w:eastAsia="uk-UA"/>
        </w:rPr>
        <w:t>1</w:t>
      </w:r>
      <w:r w:rsidRPr="0075232A">
        <w:rPr>
          <w:rFonts w:eastAsia="Times New Roman"/>
          <w:color w:val="333333"/>
          <w:szCs w:val="24"/>
          <w:lang w:eastAsia="uk-UA"/>
        </w:rPr>
        <w:t> цього Закону.</w:t>
      </w:r>
    </w:p>
    <w:p w14:paraId="168F7009"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30" w:name="n309"/>
      <w:bookmarkEnd w:id="330"/>
      <w:r w:rsidRPr="0075232A">
        <w:rPr>
          <w:rFonts w:eastAsia="Times New Roman"/>
          <w:i/>
          <w:iCs/>
          <w:color w:val="333333"/>
          <w:szCs w:val="24"/>
          <w:lang w:eastAsia="uk-UA"/>
        </w:rPr>
        <w:t>{Розділ VI доповнено пунктом 1</w:t>
      </w:r>
      <w:r w:rsidRPr="0075232A">
        <w:rPr>
          <w:rFonts w:eastAsia="Times New Roman"/>
          <w:b/>
          <w:bCs/>
          <w:color w:val="333333"/>
          <w:sz w:val="2"/>
          <w:szCs w:val="2"/>
          <w:vertAlign w:val="superscript"/>
          <w:lang w:eastAsia="uk-UA"/>
        </w:rPr>
        <w:t>-</w:t>
      </w:r>
      <w:r w:rsidRPr="0075232A">
        <w:rPr>
          <w:rFonts w:eastAsia="Times New Roman"/>
          <w:b/>
          <w:bCs/>
          <w:color w:val="333333"/>
          <w:sz w:val="16"/>
          <w:szCs w:val="16"/>
          <w:vertAlign w:val="superscript"/>
          <w:lang w:eastAsia="uk-UA"/>
        </w:rPr>
        <w:t>1</w:t>
      </w:r>
      <w:r w:rsidRPr="0075232A">
        <w:rPr>
          <w:rFonts w:eastAsia="Times New Roman"/>
          <w:i/>
          <w:iCs/>
          <w:color w:val="333333"/>
          <w:szCs w:val="24"/>
          <w:lang w:eastAsia="uk-UA"/>
        </w:rPr>
        <w:t> згідно із Законом </w:t>
      </w:r>
      <w:hyperlink r:id="rId164" w:anchor="n53" w:tgtFrame="_blank" w:history="1">
        <w:r w:rsidRPr="0075232A">
          <w:rPr>
            <w:rFonts w:eastAsia="Times New Roman"/>
            <w:i/>
            <w:iCs/>
            <w:color w:val="000099"/>
            <w:szCs w:val="24"/>
            <w:u w:val="single"/>
            <w:lang w:eastAsia="uk-UA"/>
          </w:rPr>
          <w:t>№ 2292-IX від 31.05.2022</w:t>
        </w:r>
      </w:hyperlink>
      <w:r w:rsidRPr="0075232A">
        <w:rPr>
          <w:rFonts w:eastAsia="Times New Roman"/>
          <w:i/>
          <w:iCs/>
          <w:color w:val="333333"/>
          <w:szCs w:val="24"/>
          <w:lang w:eastAsia="uk-UA"/>
        </w:rPr>
        <w:t>; в редакції Закону </w:t>
      </w:r>
      <w:hyperlink r:id="rId165" w:anchor="n33" w:tgtFrame="_blank" w:history="1">
        <w:r w:rsidRPr="0075232A">
          <w:rPr>
            <w:rFonts w:eastAsia="Times New Roman"/>
            <w:i/>
            <w:iCs/>
            <w:color w:val="000099"/>
            <w:szCs w:val="24"/>
            <w:u w:val="single"/>
            <w:lang w:eastAsia="uk-UA"/>
          </w:rPr>
          <w:t>№ 3505-IX від 08.12.2023</w:t>
        </w:r>
      </w:hyperlink>
      <w:r w:rsidRPr="0075232A">
        <w:rPr>
          <w:rFonts w:eastAsia="Times New Roman"/>
          <w:i/>
          <w:iCs/>
          <w:color w:val="333333"/>
          <w:szCs w:val="24"/>
          <w:lang w:eastAsia="uk-UA"/>
        </w:rPr>
        <w:t>}</w:t>
      </w:r>
    </w:p>
    <w:p w14:paraId="17C9C2E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31" w:name="n254"/>
      <w:bookmarkEnd w:id="331"/>
      <w:r w:rsidRPr="0075232A">
        <w:rPr>
          <w:rFonts w:eastAsia="Times New Roman"/>
          <w:color w:val="333333"/>
          <w:szCs w:val="24"/>
          <w:lang w:eastAsia="uk-UA"/>
        </w:rPr>
        <w:t>2. Кабінету Міністрів України:</w:t>
      </w:r>
    </w:p>
    <w:p w14:paraId="3246727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32" w:name="n255"/>
      <w:bookmarkEnd w:id="332"/>
      <w:r w:rsidRPr="0075232A">
        <w:rPr>
          <w:rFonts w:eastAsia="Times New Roman"/>
          <w:color w:val="333333"/>
          <w:szCs w:val="24"/>
          <w:lang w:eastAsia="uk-UA"/>
        </w:rPr>
        <w:t>1) у проекті Закону України про Державний бюджет України на 2004 рік передбачити фінансування на заходи, пов’язані з реалізацією цього Закону;</w:t>
      </w:r>
    </w:p>
    <w:p w14:paraId="53A1ACDF"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33" w:name="n256"/>
      <w:bookmarkEnd w:id="333"/>
      <w:r w:rsidRPr="0075232A">
        <w:rPr>
          <w:rFonts w:eastAsia="Times New Roman"/>
          <w:color w:val="333333"/>
          <w:szCs w:val="24"/>
          <w:lang w:eastAsia="uk-UA"/>
        </w:rPr>
        <w:t>2) у тримісячний термін з дня опублікування цього Закону:</w:t>
      </w:r>
    </w:p>
    <w:p w14:paraId="7C71D3F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34" w:name="n257"/>
      <w:bookmarkEnd w:id="334"/>
      <w:r w:rsidRPr="0075232A">
        <w:rPr>
          <w:rFonts w:eastAsia="Times New Roman"/>
          <w:color w:val="333333"/>
          <w:szCs w:val="24"/>
          <w:lang w:eastAsia="uk-UA"/>
        </w:rPr>
        <w:t>подати до Верховної Ради України пропозиції щодо внесення змін до </w:t>
      </w:r>
      <w:hyperlink r:id="rId166" w:tgtFrame="_blank" w:history="1">
        <w:r w:rsidRPr="0075232A">
          <w:rPr>
            <w:rFonts w:eastAsia="Times New Roman"/>
            <w:color w:val="000099"/>
            <w:szCs w:val="24"/>
            <w:u w:val="single"/>
            <w:lang w:eastAsia="uk-UA"/>
          </w:rPr>
          <w:t>Бюджетного кодексу України</w:t>
        </w:r>
      </w:hyperlink>
      <w:r w:rsidRPr="0075232A">
        <w:rPr>
          <w:rFonts w:eastAsia="Times New Roman"/>
          <w:color w:val="333333"/>
          <w:szCs w:val="24"/>
          <w:lang w:eastAsia="uk-UA"/>
        </w:rPr>
        <w:t> стосовно компенсації за рахунок міжбюджетних трансфертів на покриття витрат органів місцевого самоврядування на поховання померлих, передбачених </w:t>
      </w:r>
      <w:hyperlink r:id="rId167" w:anchor="n136" w:history="1">
        <w:r w:rsidRPr="0075232A">
          <w:rPr>
            <w:rFonts w:eastAsia="Times New Roman"/>
            <w:color w:val="006600"/>
            <w:szCs w:val="24"/>
            <w:u w:val="single"/>
            <w:lang w:eastAsia="uk-UA"/>
          </w:rPr>
          <w:t>статтями 13</w:t>
        </w:r>
      </w:hyperlink>
      <w:r w:rsidRPr="0075232A">
        <w:rPr>
          <w:rFonts w:eastAsia="Times New Roman"/>
          <w:color w:val="333333"/>
          <w:szCs w:val="24"/>
          <w:lang w:eastAsia="uk-UA"/>
        </w:rPr>
        <w:t>, </w:t>
      </w:r>
      <w:hyperlink r:id="rId168" w:anchor="n161" w:history="1">
        <w:r w:rsidRPr="0075232A">
          <w:rPr>
            <w:rFonts w:eastAsia="Times New Roman"/>
            <w:color w:val="006600"/>
            <w:szCs w:val="24"/>
            <w:u w:val="single"/>
            <w:lang w:eastAsia="uk-UA"/>
          </w:rPr>
          <w:t>15</w:t>
        </w:r>
      </w:hyperlink>
      <w:r w:rsidRPr="0075232A">
        <w:rPr>
          <w:rFonts w:eastAsia="Times New Roman"/>
          <w:color w:val="333333"/>
          <w:szCs w:val="24"/>
          <w:lang w:eastAsia="uk-UA"/>
        </w:rPr>
        <w:t> та </w:t>
      </w:r>
      <w:hyperlink r:id="rId169" w:anchor="n165" w:history="1">
        <w:r w:rsidRPr="0075232A">
          <w:rPr>
            <w:rFonts w:eastAsia="Times New Roman"/>
            <w:color w:val="006600"/>
            <w:szCs w:val="24"/>
            <w:u w:val="single"/>
            <w:lang w:eastAsia="uk-UA"/>
          </w:rPr>
          <w:t>16</w:t>
        </w:r>
      </w:hyperlink>
      <w:r w:rsidRPr="0075232A">
        <w:rPr>
          <w:rFonts w:eastAsia="Times New Roman"/>
          <w:color w:val="333333"/>
          <w:szCs w:val="24"/>
          <w:lang w:eastAsia="uk-UA"/>
        </w:rPr>
        <w:t> цього Закону;</w:t>
      </w:r>
    </w:p>
    <w:p w14:paraId="35DD3BE4"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35" w:name="n258"/>
      <w:bookmarkEnd w:id="335"/>
      <w:r w:rsidRPr="0075232A">
        <w:rPr>
          <w:rFonts w:eastAsia="Times New Roman"/>
          <w:color w:val="333333"/>
          <w:szCs w:val="24"/>
          <w:lang w:eastAsia="uk-UA"/>
        </w:rPr>
        <w:lastRenderedPageBreak/>
        <w:t>подати до Верховної Ради України пропозиції щодо приведення законів України у відповідність із цим Законом;</w:t>
      </w:r>
    </w:p>
    <w:p w14:paraId="034F643C"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36" w:name="n259"/>
      <w:bookmarkEnd w:id="336"/>
      <w:r w:rsidRPr="0075232A">
        <w:rPr>
          <w:rFonts w:eastAsia="Times New Roman"/>
          <w:color w:val="333333"/>
          <w:szCs w:val="24"/>
          <w:lang w:eastAsia="uk-UA"/>
        </w:rPr>
        <w:t>забезпечити прийняття нормативно-правових актів, передбачених цим Законом;</w:t>
      </w:r>
    </w:p>
    <w:p w14:paraId="17C51370" w14:textId="77777777" w:rsidR="0075232A" w:rsidRPr="0075232A" w:rsidRDefault="0075232A" w:rsidP="0075232A">
      <w:pPr>
        <w:spacing w:after="150" w:line="240" w:lineRule="auto"/>
        <w:ind w:firstLine="450"/>
        <w:jc w:val="both"/>
        <w:rPr>
          <w:rFonts w:eastAsia="Times New Roman"/>
          <w:color w:val="333333"/>
          <w:szCs w:val="24"/>
          <w:lang w:eastAsia="uk-UA"/>
        </w:rPr>
      </w:pPr>
      <w:bookmarkStart w:id="337" w:name="n260"/>
      <w:bookmarkEnd w:id="337"/>
      <w:r w:rsidRPr="0075232A">
        <w:rPr>
          <w:rFonts w:eastAsia="Times New Roman"/>
          <w:color w:val="333333"/>
          <w:szCs w:val="24"/>
          <w:lang w:eastAsia="uk-UA"/>
        </w:rPr>
        <w:t>забезпечити приведення у відповідність із цим Законом нормативно-правових актів міністерств та інших центральних органів виконавчої влади.</w:t>
      </w:r>
    </w:p>
    <w:tbl>
      <w:tblPr>
        <w:tblW w:w="5000" w:type="pct"/>
        <w:shd w:val="clear" w:color="auto" w:fill="FFFFFF"/>
        <w:tblCellMar>
          <w:left w:w="0" w:type="dxa"/>
          <w:right w:w="0" w:type="dxa"/>
        </w:tblCellMar>
        <w:tblLook w:val="04A0" w:firstRow="1" w:lastRow="0" w:firstColumn="1" w:lastColumn="0" w:noHBand="0" w:noVBand="1"/>
      </w:tblPr>
      <w:tblGrid>
        <w:gridCol w:w="2890"/>
        <w:gridCol w:w="6742"/>
      </w:tblGrid>
      <w:tr w:rsidR="0075232A" w:rsidRPr="0075232A" w14:paraId="4CA0B4A9" w14:textId="77777777" w:rsidTr="0075232A">
        <w:tc>
          <w:tcPr>
            <w:tcW w:w="1500" w:type="pct"/>
            <w:tcBorders>
              <w:top w:val="single" w:sz="2" w:space="0" w:color="auto"/>
              <w:left w:val="single" w:sz="2" w:space="0" w:color="auto"/>
              <w:bottom w:val="single" w:sz="2" w:space="0" w:color="auto"/>
              <w:right w:val="single" w:sz="2" w:space="0" w:color="auto"/>
            </w:tcBorders>
            <w:shd w:val="clear" w:color="auto" w:fill="FFFFFF"/>
            <w:hideMark/>
          </w:tcPr>
          <w:p w14:paraId="7E8767A8" w14:textId="77777777" w:rsidR="0075232A" w:rsidRPr="0075232A" w:rsidRDefault="0075232A" w:rsidP="0075232A">
            <w:pPr>
              <w:spacing w:before="300" w:after="150" w:line="240" w:lineRule="auto"/>
              <w:jc w:val="center"/>
              <w:rPr>
                <w:rFonts w:eastAsia="Times New Roman"/>
                <w:color w:val="333333"/>
                <w:szCs w:val="24"/>
                <w:lang w:eastAsia="uk-UA"/>
              </w:rPr>
            </w:pPr>
            <w:bookmarkStart w:id="338" w:name="n261"/>
            <w:bookmarkEnd w:id="338"/>
            <w:r w:rsidRPr="0075232A">
              <w:rPr>
                <w:rFonts w:eastAsia="Times New Roman"/>
                <w:b/>
                <w:bCs/>
                <w:color w:val="333333"/>
                <w:szCs w:val="24"/>
                <w:lang w:eastAsia="uk-UA"/>
              </w:rPr>
              <w:t>Президент України</w:t>
            </w:r>
          </w:p>
        </w:tc>
        <w:tc>
          <w:tcPr>
            <w:tcW w:w="3500" w:type="pct"/>
            <w:tcBorders>
              <w:top w:val="single" w:sz="2" w:space="0" w:color="auto"/>
              <w:left w:val="single" w:sz="2" w:space="0" w:color="auto"/>
              <w:bottom w:val="single" w:sz="2" w:space="0" w:color="auto"/>
              <w:right w:val="single" w:sz="2" w:space="0" w:color="auto"/>
            </w:tcBorders>
            <w:shd w:val="clear" w:color="auto" w:fill="FFFFFF"/>
            <w:hideMark/>
          </w:tcPr>
          <w:p w14:paraId="2BA0A32D" w14:textId="77777777" w:rsidR="0075232A" w:rsidRPr="0075232A" w:rsidRDefault="0075232A" w:rsidP="0075232A">
            <w:pPr>
              <w:spacing w:before="300" w:after="0" w:line="240" w:lineRule="auto"/>
              <w:jc w:val="right"/>
              <w:rPr>
                <w:rFonts w:eastAsia="Times New Roman"/>
                <w:color w:val="333333"/>
                <w:szCs w:val="24"/>
                <w:lang w:eastAsia="uk-UA"/>
              </w:rPr>
            </w:pPr>
            <w:r w:rsidRPr="0075232A">
              <w:rPr>
                <w:rFonts w:eastAsia="Times New Roman"/>
                <w:b/>
                <w:bCs/>
                <w:color w:val="333333"/>
                <w:szCs w:val="24"/>
                <w:lang w:eastAsia="uk-UA"/>
              </w:rPr>
              <w:t>Л.КУЧМА</w:t>
            </w:r>
          </w:p>
        </w:tc>
      </w:tr>
      <w:tr w:rsidR="0075232A" w:rsidRPr="0075232A" w14:paraId="6C37DFC2" w14:textId="77777777" w:rsidTr="0075232A">
        <w:tc>
          <w:tcPr>
            <w:tcW w:w="0" w:type="auto"/>
            <w:tcBorders>
              <w:top w:val="single" w:sz="2" w:space="0" w:color="auto"/>
              <w:left w:val="single" w:sz="2" w:space="0" w:color="auto"/>
              <w:bottom w:val="single" w:sz="2" w:space="0" w:color="auto"/>
              <w:right w:val="single" w:sz="2" w:space="0" w:color="auto"/>
            </w:tcBorders>
            <w:shd w:val="clear" w:color="auto" w:fill="FFFFFF"/>
            <w:hideMark/>
          </w:tcPr>
          <w:p w14:paraId="4C3FA3E4" w14:textId="77777777" w:rsidR="0075232A" w:rsidRPr="0075232A" w:rsidRDefault="0075232A" w:rsidP="0075232A">
            <w:pPr>
              <w:spacing w:before="300" w:after="150" w:line="240" w:lineRule="auto"/>
              <w:jc w:val="center"/>
              <w:rPr>
                <w:rFonts w:eastAsia="Times New Roman"/>
                <w:color w:val="333333"/>
                <w:szCs w:val="24"/>
                <w:lang w:eastAsia="uk-UA"/>
              </w:rPr>
            </w:pPr>
            <w:r w:rsidRPr="0075232A">
              <w:rPr>
                <w:rFonts w:eastAsia="Times New Roman"/>
                <w:b/>
                <w:bCs/>
                <w:color w:val="333333"/>
                <w:szCs w:val="24"/>
                <w:lang w:eastAsia="uk-UA"/>
              </w:rPr>
              <w:t>м. Київ</w:t>
            </w:r>
            <w:r w:rsidRPr="0075232A">
              <w:rPr>
                <w:rFonts w:eastAsia="Times New Roman"/>
                <w:color w:val="333333"/>
                <w:szCs w:val="24"/>
                <w:lang w:eastAsia="uk-UA"/>
              </w:rPr>
              <w:br/>
            </w:r>
            <w:r w:rsidRPr="0075232A">
              <w:rPr>
                <w:rFonts w:eastAsia="Times New Roman"/>
                <w:b/>
                <w:bCs/>
                <w:color w:val="333333"/>
                <w:szCs w:val="24"/>
                <w:lang w:eastAsia="uk-UA"/>
              </w:rPr>
              <w:t>10 липня 2003 року</w:t>
            </w:r>
            <w:r w:rsidRPr="0075232A">
              <w:rPr>
                <w:rFonts w:eastAsia="Times New Roman"/>
                <w:color w:val="333333"/>
                <w:szCs w:val="24"/>
                <w:lang w:eastAsia="uk-UA"/>
              </w:rPr>
              <w:br/>
            </w:r>
            <w:r w:rsidRPr="0075232A">
              <w:rPr>
                <w:rFonts w:eastAsia="Times New Roman"/>
                <w:b/>
                <w:bCs/>
                <w:color w:val="333333"/>
                <w:szCs w:val="24"/>
                <w:lang w:eastAsia="uk-UA"/>
              </w:rPr>
              <w:t>№ 1102-IV</w:t>
            </w:r>
          </w:p>
        </w:tc>
        <w:tc>
          <w:tcPr>
            <w:tcW w:w="0" w:type="auto"/>
            <w:tcBorders>
              <w:top w:val="single" w:sz="2" w:space="0" w:color="auto"/>
              <w:left w:val="single" w:sz="2" w:space="0" w:color="auto"/>
              <w:bottom w:val="single" w:sz="2" w:space="0" w:color="auto"/>
              <w:right w:val="single" w:sz="2" w:space="0" w:color="auto"/>
            </w:tcBorders>
            <w:shd w:val="clear" w:color="auto" w:fill="FFFFFF"/>
            <w:hideMark/>
          </w:tcPr>
          <w:p w14:paraId="407F3C44" w14:textId="77777777" w:rsidR="0075232A" w:rsidRPr="0075232A" w:rsidRDefault="0075232A" w:rsidP="0075232A">
            <w:pPr>
              <w:spacing w:after="0" w:line="240" w:lineRule="auto"/>
              <w:rPr>
                <w:rFonts w:eastAsia="Times New Roman"/>
                <w:color w:val="333333"/>
                <w:szCs w:val="24"/>
                <w:lang w:eastAsia="uk-UA"/>
              </w:rPr>
            </w:pPr>
          </w:p>
        </w:tc>
      </w:tr>
    </w:tbl>
    <w:p w14:paraId="5C431E74" w14:textId="77777777" w:rsidR="00B92EC0" w:rsidRDefault="00B92EC0"/>
    <w:sectPr w:rsidR="00B92EC0" w:rsidSect="00E073D0">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32A"/>
    <w:rsid w:val="003E718A"/>
    <w:rsid w:val="0075232A"/>
    <w:rsid w:val="00856F32"/>
    <w:rsid w:val="00B92EC0"/>
    <w:rsid w:val="00E073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DAB44"/>
  <w15:chartTrackingRefBased/>
  <w15:docId w15:val="{707B0F97-A5C3-4BF7-9B9B-0AE4889C5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8947374">
      <w:bodyDiv w:val="1"/>
      <w:marLeft w:val="0"/>
      <w:marRight w:val="0"/>
      <w:marTop w:val="0"/>
      <w:marBottom w:val="0"/>
      <w:divBdr>
        <w:top w:val="none" w:sz="0" w:space="0" w:color="auto"/>
        <w:left w:val="none" w:sz="0" w:space="0" w:color="auto"/>
        <w:bottom w:val="none" w:sz="0" w:space="0" w:color="auto"/>
        <w:right w:val="none" w:sz="0" w:space="0" w:color="auto"/>
      </w:divBdr>
      <w:divsChild>
        <w:div w:id="1119374370">
          <w:marLeft w:val="0"/>
          <w:marRight w:val="0"/>
          <w:marTop w:val="0"/>
          <w:marBottom w:val="150"/>
          <w:divBdr>
            <w:top w:val="none" w:sz="0" w:space="0" w:color="auto"/>
            <w:left w:val="none" w:sz="0" w:space="0" w:color="auto"/>
            <w:bottom w:val="none" w:sz="0" w:space="0" w:color="auto"/>
            <w:right w:val="none" w:sz="0" w:space="0" w:color="auto"/>
          </w:divBdr>
        </w:div>
        <w:div w:id="1083840770">
          <w:marLeft w:val="0"/>
          <w:marRight w:val="0"/>
          <w:marTop w:val="0"/>
          <w:marBottom w:val="0"/>
          <w:divBdr>
            <w:top w:val="none" w:sz="0" w:space="0" w:color="auto"/>
            <w:left w:val="none" w:sz="0" w:space="0" w:color="auto"/>
            <w:bottom w:val="none" w:sz="0" w:space="0" w:color="auto"/>
            <w:right w:val="none" w:sz="0" w:space="0" w:color="auto"/>
          </w:divBdr>
        </w:div>
        <w:div w:id="1783837470">
          <w:marLeft w:val="0"/>
          <w:marRight w:val="0"/>
          <w:marTop w:val="0"/>
          <w:marBottom w:val="0"/>
          <w:divBdr>
            <w:top w:val="none" w:sz="0" w:space="0" w:color="auto"/>
            <w:left w:val="none" w:sz="0" w:space="0" w:color="auto"/>
            <w:bottom w:val="none" w:sz="0" w:space="0" w:color="auto"/>
            <w:right w:val="none" w:sz="0" w:space="0" w:color="auto"/>
          </w:divBdr>
        </w:div>
        <w:div w:id="719404114">
          <w:marLeft w:val="0"/>
          <w:marRight w:val="0"/>
          <w:marTop w:val="0"/>
          <w:marBottom w:val="0"/>
          <w:divBdr>
            <w:top w:val="none" w:sz="0" w:space="0" w:color="auto"/>
            <w:left w:val="none" w:sz="0" w:space="0" w:color="auto"/>
            <w:bottom w:val="none" w:sz="0" w:space="0" w:color="auto"/>
            <w:right w:val="none" w:sz="0" w:space="0" w:color="auto"/>
          </w:divBdr>
        </w:div>
        <w:div w:id="725569052">
          <w:marLeft w:val="0"/>
          <w:marRight w:val="0"/>
          <w:marTop w:val="0"/>
          <w:marBottom w:val="0"/>
          <w:divBdr>
            <w:top w:val="none" w:sz="0" w:space="0" w:color="auto"/>
            <w:left w:val="none" w:sz="0" w:space="0" w:color="auto"/>
            <w:bottom w:val="none" w:sz="0" w:space="0" w:color="auto"/>
            <w:right w:val="none" w:sz="0" w:space="0" w:color="auto"/>
          </w:divBdr>
        </w:div>
        <w:div w:id="530265758">
          <w:marLeft w:val="0"/>
          <w:marRight w:val="0"/>
          <w:marTop w:val="0"/>
          <w:marBottom w:val="0"/>
          <w:divBdr>
            <w:top w:val="none" w:sz="0" w:space="0" w:color="auto"/>
            <w:left w:val="none" w:sz="0" w:space="0" w:color="auto"/>
            <w:bottom w:val="none" w:sz="0" w:space="0" w:color="auto"/>
            <w:right w:val="none" w:sz="0" w:space="0" w:color="auto"/>
          </w:divBdr>
        </w:div>
        <w:div w:id="1411929897">
          <w:marLeft w:val="0"/>
          <w:marRight w:val="0"/>
          <w:marTop w:val="0"/>
          <w:marBottom w:val="0"/>
          <w:divBdr>
            <w:top w:val="none" w:sz="0" w:space="0" w:color="auto"/>
            <w:left w:val="none" w:sz="0" w:space="0" w:color="auto"/>
            <w:bottom w:val="none" w:sz="0" w:space="0" w:color="auto"/>
            <w:right w:val="none" w:sz="0" w:space="0" w:color="auto"/>
          </w:divBdr>
        </w:div>
        <w:div w:id="1917283488">
          <w:marLeft w:val="0"/>
          <w:marRight w:val="0"/>
          <w:marTop w:val="0"/>
          <w:marBottom w:val="0"/>
          <w:divBdr>
            <w:top w:val="none" w:sz="0" w:space="0" w:color="auto"/>
            <w:left w:val="none" w:sz="0" w:space="0" w:color="auto"/>
            <w:bottom w:val="none" w:sz="0" w:space="0" w:color="auto"/>
            <w:right w:val="none" w:sz="0" w:space="0" w:color="auto"/>
          </w:divBdr>
        </w:div>
        <w:div w:id="1808007770">
          <w:marLeft w:val="0"/>
          <w:marRight w:val="0"/>
          <w:marTop w:val="0"/>
          <w:marBottom w:val="0"/>
          <w:divBdr>
            <w:top w:val="none" w:sz="0" w:space="0" w:color="auto"/>
            <w:left w:val="none" w:sz="0" w:space="0" w:color="auto"/>
            <w:bottom w:val="none" w:sz="0" w:space="0" w:color="auto"/>
            <w:right w:val="none" w:sz="0" w:space="0" w:color="auto"/>
          </w:divBdr>
        </w:div>
        <w:div w:id="1316106064">
          <w:marLeft w:val="0"/>
          <w:marRight w:val="0"/>
          <w:marTop w:val="0"/>
          <w:marBottom w:val="0"/>
          <w:divBdr>
            <w:top w:val="none" w:sz="0" w:space="0" w:color="auto"/>
            <w:left w:val="none" w:sz="0" w:space="0" w:color="auto"/>
            <w:bottom w:val="none" w:sz="0" w:space="0" w:color="auto"/>
            <w:right w:val="none" w:sz="0" w:space="0" w:color="auto"/>
          </w:divBdr>
        </w:div>
        <w:div w:id="878474671">
          <w:marLeft w:val="0"/>
          <w:marRight w:val="0"/>
          <w:marTop w:val="0"/>
          <w:marBottom w:val="0"/>
          <w:divBdr>
            <w:top w:val="none" w:sz="0" w:space="0" w:color="auto"/>
            <w:left w:val="none" w:sz="0" w:space="0" w:color="auto"/>
            <w:bottom w:val="none" w:sz="0" w:space="0" w:color="auto"/>
            <w:right w:val="none" w:sz="0" w:space="0" w:color="auto"/>
          </w:divBdr>
        </w:div>
        <w:div w:id="1772972033">
          <w:marLeft w:val="0"/>
          <w:marRight w:val="0"/>
          <w:marTop w:val="0"/>
          <w:marBottom w:val="0"/>
          <w:divBdr>
            <w:top w:val="none" w:sz="0" w:space="0" w:color="auto"/>
            <w:left w:val="none" w:sz="0" w:space="0" w:color="auto"/>
            <w:bottom w:val="none" w:sz="0" w:space="0" w:color="auto"/>
            <w:right w:val="none" w:sz="0" w:space="0" w:color="auto"/>
          </w:divBdr>
        </w:div>
        <w:div w:id="508833790">
          <w:marLeft w:val="0"/>
          <w:marRight w:val="0"/>
          <w:marTop w:val="0"/>
          <w:marBottom w:val="0"/>
          <w:divBdr>
            <w:top w:val="none" w:sz="0" w:space="0" w:color="auto"/>
            <w:left w:val="none" w:sz="0" w:space="0" w:color="auto"/>
            <w:bottom w:val="none" w:sz="0" w:space="0" w:color="auto"/>
            <w:right w:val="none" w:sz="0" w:space="0" w:color="auto"/>
          </w:divBdr>
        </w:div>
        <w:div w:id="1148522169">
          <w:marLeft w:val="0"/>
          <w:marRight w:val="0"/>
          <w:marTop w:val="0"/>
          <w:marBottom w:val="0"/>
          <w:divBdr>
            <w:top w:val="none" w:sz="0" w:space="0" w:color="auto"/>
            <w:left w:val="none" w:sz="0" w:space="0" w:color="auto"/>
            <w:bottom w:val="none" w:sz="0" w:space="0" w:color="auto"/>
            <w:right w:val="none" w:sz="0" w:space="0" w:color="auto"/>
          </w:divBdr>
        </w:div>
        <w:div w:id="1585187894">
          <w:marLeft w:val="0"/>
          <w:marRight w:val="0"/>
          <w:marTop w:val="0"/>
          <w:marBottom w:val="0"/>
          <w:divBdr>
            <w:top w:val="none" w:sz="0" w:space="0" w:color="auto"/>
            <w:left w:val="none" w:sz="0" w:space="0" w:color="auto"/>
            <w:bottom w:val="none" w:sz="0" w:space="0" w:color="auto"/>
            <w:right w:val="none" w:sz="0" w:space="0" w:color="auto"/>
          </w:divBdr>
        </w:div>
        <w:div w:id="2041589022">
          <w:marLeft w:val="0"/>
          <w:marRight w:val="0"/>
          <w:marTop w:val="0"/>
          <w:marBottom w:val="0"/>
          <w:divBdr>
            <w:top w:val="none" w:sz="0" w:space="0" w:color="auto"/>
            <w:left w:val="none" w:sz="0" w:space="0" w:color="auto"/>
            <w:bottom w:val="none" w:sz="0" w:space="0" w:color="auto"/>
            <w:right w:val="none" w:sz="0" w:space="0" w:color="auto"/>
          </w:divBdr>
        </w:div>
        <w:div w:id="1966080932">
          <w:marLeft w:val="0"/>
          <w:marRight w:val="0"/>
          <w:marTop w:val="0"/>
          <w:marBottom w:val="0"/>
          <w:divBdr>
            <w:top w:val="none" w:sz="0" w:space="0" w:color="auto"/>
            <w:left w:val="none" w:sz="0" w:space="0" w:color="auto"/>
            <w:bottom w:val="none" w:sz="0" w:space="0" w:color="auto"/>
            <w:right w:val="none" w:sz="0" w:space="0" w:color="auto"/>
          </w:divBdr>
        </w:div>
        <w:div w:id="963000420">
          <w:marLeft w:val="0"/>
          <w:marRight w:val="0"/>
          <w:marTop w:val="0"/>
          <w:marBottom w:val="0"/>
          <w:divBdr>
            <w:top w:val="none" w:sz="0" w:space="0" w:color="auto"/>
            <w:left w:val="none" w:sz="0" w:space="0" w:color="auto"/>
            <w:bottom w:val="none" w:sz="0" w:space="0" w:color="auto"/>
            <w:right w:val="none" w:sz="0" w:space="0" w:color="auto"/>
          </w:divBdr>
        </w:div>
        <w:div w:id="2059470933">
          <w:marLeft w:val="0"/>
          <w:marRight w:val="0"/>
          <w:marTop w:val="0"/>
          <w:marBottom w:val="0"/>
          <w:divBdr>
            <w:top w:val="none" w:sz="0" w:space="0" w:color="auto"/>
            <w:left w:val="none" w:sz="0" w:space="0" w:color="auto"/>
            <w:bottom w:val="none" w:sz="0" w:space="0" w:color="auto"/>
            <w:right w:val="none" w:sz="0" w:space="0" w:color="auto"/>
          </w:divBdr>
        </w:div>
        <w:div w:id="520632877">
          <w:marLeft w:val="0"/>
          <w:marRight w:val="0"/>
          <w:marTop w:val="0"/>
          <w:marBottom w:val="0"/>
          <w:divBdr>
            <w:top w:val="none" w:sz="0" w:space="0" w:color="auto"/>
            <w:left w:val="none" w:sz="0" w:space="0" w:color="auto"/>
            <w:bottom w:val="none" w:sz="0" w:space="0" w:color="auto"/>
            <w:right w:val="none" w:sz="0" w:space="0" w:color="auto"/>
          </w:divBdr>
        </w:div>
        <w:div w:id="1538614845">
          <w:marLeft w:val="0"/>
          <w:marRight w:val="0"/>
          <w:marTop w:val="0"/>
          <w:marBottom w:val="0"/>
          <w:divBdr>
            <w:top w:val="none" w:sz="0" w:space="0" w:color="auto"/>
            <w:left w:val="none" w:sz="0" w:space="0" w:color="auto"/>
            <w:bottom w:val="none" w:sz="0" w:space="0" w:color="auto"/>
            <w:right w:val="none" w:sz="0" w:space="0" w:color="auto"/>
          </w:divBdr>
        </w:div>
        <w:div w:id="1235358261">
          <w:marLeft w:val="0"/>
          <w:marRight w:val="0"/>
          <w:marTop w:val="0"/>
          <w:marBottom w:val="0"/>
          <w:divBdr>
            <w:top w:val="none" w:sz="0" w:space="0" w:color="auto"/>
            <w:left w:val="none" w:sz="0" w:space="0" w:color="auto"/>
            <w:bottom w:val="none" w:sz="0" w:space="0" w:color="auto"/>
            <w:right w:val="none" w:sz="0" w:space="0" w:color="auto"/>
          </w:divBdr>
        </w:div>
        <w:div w:id="165901398">
          <w:marLeft w:val="0"/>
          <w:marRight w:val="0"/>
          <w:marTop w:val="0"/>
          <w:marBottom w:val="0"/>
          <w:divBdr>
            <w:top w:val="none" w:sz="0" w:space="0" w:color="auto"/>
            <w:left w:val="none" w:sz="0" w:space="0" w:color="auto"/>
            <w:bottom w:val="none" w:sz="0" w:space="0" w:color="auto"/>
            <w:right w:val="none" w:sz="0" w:space="0" w:color="auto"/>
          </w:divBdr>
        </w:div>
        <w:div w:id="955135979">
          <w:marLeft w:val="0"/>
          <w:marRight w:val="0"/>
          <w:marTop w:val="0"/>
          <w:marBottom w:val="0"/>
          <w:divBdr>
            <w:top w:val="none" w:sz="0" w:space="0" w:color="auto"/>
            <w:left w:val="none" w:sz="0" w:space="0" w:color="auto"/>
            <w:bottom w:val="none" w:sz="0" w:space="0" w:color="auto"/>
            <w:right w:val="none" w:sz="0" w:space="0" w:color="auto"/>
          </w:divBdr>
        </w:div>
        <w:div w:id="1158768787">
          <w:marLeft w:val="0"/>
          <w:marRight w:val="0"/>
          <w:marTop w:val="0"/>
          <w:marBottom w:val="0"/>
          <w:divBdr>
            <w:top w:val="none" w:sz="0" w:space="0" w:color="auto"/>
            <w:left w:val="none" w:sz="0" w:space="0" w:color="auto"/>
            <w:bottom w:val="none" w:sz="0" w:space="0" w:color="auto"/>
            <w:right w:val="none" w:sz="0" w:space="0" w:color="auto"/>
          </w:divBdr>
        </w:div>
        <w:div w:id="1764455889">
          <w:marLeft w:val="0"/>
          <w:marRight w:val="0"/>
          <w:marTop w:val="0"/>
          <w:marBottom w:val="0"/>
          <w:divBdr>
            <w:top w:val="none" w:sz="0" w:space="0" w:color="auto"/>
            <w:left w:val="none" w:sz="0" w:space="0" w:color="auto"/>
            <w:bottom w:val="none" w:sz="0" w:space="0" w:color="auto"/>
            <w:right w:val="none" w:sz="0" w:space="0" w:color="auto"/>
          </w:divBdr>
        </w:div>
        <w:div w:id="195971967">
          <w:marLeft w:val="0"/>
          <w:marRight w:val="0"/>
          <w:marTop w:val="0"/>
          <w:marBottom w:val="0"/>
          <w:divBdr>
            <w:top w:val="none" w:sz="0" w:space="0" w:color="auto"/>
            <w:left w:val="none" w:sz="0" w:space="0" w:color="auto"/>
            <w:bottom w:val="none" w:sz="0" w:space="0" w:color="auto"/>
            <w:right w:val="none" w:sz="0" w:space="0" w:color="auto"/>
          </w:divBdr>
        </w:div>
        <w:div w:id="1589196362">
          <w:marLeft w:val="0"/>
          <w:marRight w:val="0"/>
          <w:marTop w:val="0"/>
          <w:marBottom w:val="0"/>
          <w:divBdr>
            <w:top w:val="none" w:sz="0" w:space="0" w:color="auto"/>
            <w:left w:val="none" w:sz="0" w:space="0" w:color="auto"/>
            <w:bottom w:val="none" w:sz="0" w:space="0" w:color="auto"/>
            <w:right w:val="none" w:sz="0" w:space="0" w:color="auto"/>
          </w:divBdr>
        </w:div>
        <w:div w:id="1015962192">
          <w:marLeft w:val="0"/>
          <w:marRight w:val="0"/>
          <w:marTop w:val="0"/>
          <w:marBottom w:val="0"/>
          <w:divBdr>
            <w:top w:val="none" w:sz="0" w:space="0" w:color="auto"/>
            <w:left w:val="none" w:sz="0" w:space="0" w:color="auto"/>
            <w:bottom w:val="none" w:sz="0" w:space="0" w:color="auto"/>
            <w:right w:val="none" w:sz="0" w:space="0" w:color="auto"/>
          </w:divBdr>
        </w:div>
        <w:div w:id="1684554059">
          <w:marLeft w:val="0"/>
          <w:marRight w:val="0"/>
          <w:marTop w:val="0"/>
          <w:marBottom w:val="0"/>
          <w:divBdr>
            <w:top w:val="none" w:sz="0" w:space="0" w:color="auto"/>
            <w:left w:val="none" w:sz="0" w:space="0" w:color="auto"/>
            <w:bottom w:val="none" w:sz="0" w:space="0" w:color="auto"/>
            <w:right w:val="none" w:sz="0" w:space="0" w:color="auto"/>
          </w:divBdr>
        </w:div>
        <w:div w:id="41291778">
          <w:marLeft w:val="0"/>
          <w:marRight w:val="0"/>
          <w:marTop w:val="0"/>
          <w:marBottom w:val="0"/>
          <w:divBdr>
            <w:top w:val="none" w:sz="0" w:space="0" w:color="auto"/>
            <w:left w:val="none" w:sz="0" w:space="0" w:color="auto"/>
            <w:bottom w:val="none" w:sz="0" w:space="0" w:color="auto"/>
            <w:right w:val="none" w:sz="0" w:space="0" w:color="auto"/>
          </w:divBdr>
        </w:div>
        <w:div w:id="510876517">
          <w:marLeft w:val="0"/>
          <w:marRight w:val="0"/>
          <w:marTop w:val="0"/>
          <w:marBottom w:val="0"/>
          <w:divBdr>
            <w:top w:val="none" w:sz="0" w:space="0" w:color="auto"/>
            <w:left w:val="none" w:sz="0" w:space="0" w:color="auto"/>
            <w:bottom w:val="none" w:sz="0" w:space="0" w:color="auto"/>
            <w:right w:val="none" w:sz="0" w:space="0" w:color="auto"/>
          </w:divBdr>
        </w:div>
        <w:div w:id="1484471565">
          <w:marLeft w:val="0"/>
          <w:marRight w:val="0"/>
          <w:marTop w:val="0"/>
          <w:marBottom w:val="0"/>
          <w:divBdr>
            <w:top w:val="none" w:sz="0" w:space="0" w:color="auto"/>
            <w:left w:val="none" w:sz="0" w:space="0" w:color="auto"/>
            <w:bottom w:val="none" w:sz="0" w:space="0" w:color="auto"/>
            <w:right w:val="none" w:sz="0" w:space="0" w:color="auto"/>
          </w:divBdr>
        </w:div>
        <w:div w:id="808400035">
          <w:marLeft w:val="0"/>
          <w:marRight w:val="0"/>
          <w:marTop w:val="0"/>
          <w:marBottom w:val="0"/>
          <w:divBdr>
            <w:top w:val="none" w:sz="0" w:space="0" w:color="auto"/>
            <w:left w:val="none" w:sz="0" w:space="0" w:color="auto"/>
            <w:bottom w:val="none" w:sz="0" w:space="0" w:color="auto"/>
            <w:right w:val="none" w:sz="0" w:space="0" w:color="auto"/>
          </w:divBdr>
        </w:div>
        <w:div w:id="1973514000">
          <w:marLeft w:val="0"/>
          <w:marRight w:val="0"/>
          <w:marTop w:val="0"/>
          <w:marBottom w:val="0"/>
          <w:divBdr>
            <w:top w:val="none" w:sz="0" w:space="0" w:color="auto"/>
            <w:left w:val="none" w:sz="0" w:space="0" w:color="auto"/>
            <w:bottom w:val="none" w:sz="0" w:space="0" w:color="auto"/>
            <w:right w:val="none" w:sz="0" w:space="0" w:color="auto"/>
          </w:divBdr>
        </w:div>
        <w:div w:id="1489976914">
          <w:marLeft w:val="0"/>
          <w:marRight w:val="0"/>
          <w:marTop w:val="0"/>
          <w:marBottom w:val="0"/>
          <w:divBdr>
            <w:top w:val="none" w:sz="0" w:space="0" w:color="auto"/>
            <w:left w:val="none" w:sz="0" w:space="0" w:color="auto"/>
            <w:bottom w:val="none" w:sz="0" w:space="0" w:color="auto"/>
            <w:right w:val="none" w:sz="0" w:space="0" w:color="auto"/>
          </w:divBdr>
        </w:div>
        <w:div w:id="1979187726">
          <w:marLeft w:val="0"/>
          <w:marRight w:val="0"/>
          <w:marTop w:val="0"/>
          <w:marBottom w:val="0"/>
          <w:divBdr>
            <w:top w:val="none" w:sz="0" w:space="0" w:color="auto"/>
            <w:left w:val="none" w:sz="0" w:space="0" w:color="auto"/>
            <w:bottom w:val="none" w:sz="0" w:space="0" w:color="auto"/>
            <w:right w:val="none" w:sz="0" w:space="0" w:color="auto"/>
          </w:divBdr>
        </w:div>
        <w:div w:id="1321231426">
          <w:marLeft w:val="0"/>
          <w:marRight w:val="0"/>
          <w:marTop w:val="0"/>
          <w:marBottom w:val="0"/>
          <w:divBdr>
            <w:top w:val="none" w:sz="0" w:space="0" w:color="auto"/>
            <w:left w:val="none" w:sz="0" w:space="0" w:color="auto"/>
            <w:bottom w:val="none" w:sz="0" w:space="0" w:color="auto"/>
            <w:right w:val="none" w:sz="0" w:space="0" w:color="auto"/>
          </w:divBdr>
        </w:div>
        <w:div w:id="1515262153">
          <w:marLeft w:val="0"/>
          <w:marRight w:val="0"/>
          <w:marTop w:val="0"/>
          <w:marBottom w:val="0"/>
          <w:divBdr>
            <w:top w:val="none" w:sz="0" w:space="0" w:color="auto"/>
            <w:left w:val="none" w:sz="0" w:space="0" w:color="auto"/>
            <w:bottom w:val="none" w:sz="0" w:space="0" w:color="auto"/>
            <w:right w:val="none" w:sz="0" w:space="0" w:color="auto"/>
          </w:divBdr>
        </w:div>
        <w:div w:id="218517064">
          <w:marLeft w:val="0"/>
          <w:marRight w:val="0"/>
          <w:marTop w:val="0"/>
          <w:marBottom w:val="0"/>
          <w:divBdr>
            <w:top w:val="none" w:sz="0" w:space="0" w:color="auto"/>
            <w:left w:val="none" w:sz="0" w:space="0" w:color="auto"/>
            <w:bottom w:val="none" w:sz="0" w:space="0" w:color="auto"/>
            <w:right w:val="none" w:sz="0" w:space="0" w:color="auto"/>
          </w:divBdr>
        </w:div>
        <w:div w:id="1143428184">
          <w:marLeft w:val="0"/>
          <w:marRight w:val="0"/>
          <w:marTop w:val="0"/>
          <w:marBottom w:val="0"/>
          <w:divBdr>
            <w:top w:val="none" w:sz="0" w:space="0" w:color="auto"/>
            <w:left w:val="none" w:sz="0" w:space="0" w:color="auto"/>
            <w:bottom w:val="none" w:sz="0" w:space="0" w:color="auto"/>
            <w:right w:val="none" w:sz="0" w:space="0" w:color="auto"/>
          </w:divBdr>
        </w:div>
        <w:div w:id="1440486619">
          <w:marLeft w:val="0"/>
          <w:marRight w:val="0"/>
          <w:marTop w:val="0"/>
          <w:marBottom w:val="0"/>
          <w:divBdr>
            <w:top w:val="none" w:sz="0" w:space="0" w:color="auto"/>
            <w:left w:val="none" w:sz="0" w:space="0" w:color="auto"/>
            <w:bottom w:val="none" w:sz="0" w:space="0" w:color="auto"/>
            <w:right w:val="none" w:sz="0" w:space="0" w:color="auto"/>
          </w:divBdr>
        </w:div>
        <w:div w:id="680814015">
          <w:marLeft w:val="0"/>
          <w:marRight w:val="0"/>
          <w:marTop w:val="0"/>
          <w:marBottom w:val="0"/>
          <w:divBdr>
            <w:top w:val="none" w:sz="0" w:space="0" w:color="auto"/>
            <w:left w:val="none" w:sz="0" w:space="0" w:color="auto"/>
            <w:bottom w:val="none" w:sz="0" w:space="0" w:color="auto"/>
            <w:right w:val="none" w:sz="0" w:space="0" w:color="auto"/>
          </w:divBdr>
        </w:div>
        <w:div w:id="1765495823">
          <w:marLeft w:val="0"/>
          <w:marRight w:val="0"/>
          <w:marTop w:val="0"/>
          <w:marBottom w:val="0"/>
          <w:divBdr>
            <w:top w:val="none" w:sz="0" w:space="0" w:color="auto"/>
            <w:left w:val="none" w:sz="0" w:space="0" w:color="auto"/>
            <w:bottom w:val="none" w:sz="0" w:space="0" w:color="auto"/>
            <w:right w:val="none" w:sz="0" w:space="0" w:color="auto"/>
          </w:divBdr>
        </w:div>
        <w:div w:id="1874922771">
          <w:marLeft w:val="0"/>
          <w:marRight w:val="0"/>
          <w:marTop w:val="0"/>
          <w:marBottom w:val="0"/>
          <w:divBdr>
            <w:top w:val="none" w:sz="0" w:space="0" w:color="auto"/>
            <w:left w:val="none" w:sz="0" w:space="0" w:color="auto"/>
            <w:bottom w:val="none" w:sz="0" w:space="0" w:color="auto"/>
            <w:right w:val="none" w:sz="0" w:space="0" w:color="auto"/>
          </w:divBdr>
        </w:div>
        <w:div w:id="577903438">
          <w:marLeft w:val="0"/>
          <w:marRight w:val="0"/>
          <w:marTop w:val="0"/>
          <w:marBottom w:val="0"/>
          <w:divBdr>
            <w:top w:val="none" w:sz="0" w:space="0" w:color="auto"/>
            <w:left w:val="none" w:sz="0" w:space="0" w:color="auto"/>
            <w:bottom w:val="none" w:sz="0" w:space="0" w:color="auto"/>
            <w:right w:val="none" w:sz="0" w:space="0" w:color="auto"/>
          </w:divBdr>
        </w:div>
        <w:div w:id="141898500">
          <w:marLeft w:val="0"/>
          <w:marRight w:val="0"/>
          <w:marTop w:val="0"/>
          <w:marBottom w:val="0"/>
          <w:divBdr>
            <w:top w:val="none" w:sz="0" w:space="0" w:color="auto"/>
            <w:left w:val="none" w:sz="0" w:space="0" w:color="auto"/>
            <w:bottom w:val="none" w:sz="0" w:space="0" w:color="auto"/>
            <w:right w:val="none" w:sz="0" w:space="0" w:color="auto"/>
          </w:divBdr>
        </w:div>
        <w:div w:id="181940302">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akon.rada.gov.ua/laws/show/1254-17" TargetMode="External"/><Relationship Id="rId21" Type="http://schemas.openxmlformats.org/officeDocument/2006/relationships/hyperlink" Target="https://zakon.rada.gov.ua/laws/show/2153-20" TargetMode="External"/><Relationship Id="rId42" Type="http://schemas.openxmlformats.org/officeDocument/2006/relationships/hyperlink" Target="https://zakon.rada.gov.ua/laws/show/2427-19" TargetMode="External"/><Relationship Id="rId63" Type="http://schemas.openxmlformats.org/officeDocument/2006/relationships/hyperlink" Target="https://zakon.rada.gov.ua/laws/show/124-20" TargetMode="External"/><Relationship Id="rId84" Type="http://schemas.openxmlformats.org/officeDocument/2006/relationships/hyperlink" Target="https://zakon.rada.gov.ua/laws/show/406-18" TargetMode="External"/><Relationship Id="rId138" Type="http://schemas.openxmlformats.org/officeDocument/2006/relationships/hyperlink" Target="https://zakon.rada.gov.ua/laws/main/1102-15" TargetMode="External"/><Relationship Id="rId159" Type="http://schemas.openxmlformats.org/officeDocument/2006/relationships/hyperlink" Target="https://zakon.rada.gov.ua/laws/show/1166-17" TargetMode="External"/><Relationship Id="rId170" Type="http://schemas.openxmlformats.org/officeDocument/2006/relationships/fontTable" Target="fontTable.xml"/><Relationship Id="rId107" Type="http://schemas.openxmlformats.org/officeDocument/2006/relationships/hyperlink" Target="https://zakon.rada.gov.ua/laws/show/3505-20" TargetMode="External"/><Relationship Id="rId11" Type="http://schemas.openxmlformats.org/officeDocument/2006/relationships/hyperlink" Target="https://zakon.rada.gov.ua/laws/show/406-18" TargetMode="External"/><Relationship Id="rId32" Type="http://schemas.openxmlformats.org/officeDocument/2006/relationships/hyperlink" Target="https://zakon.rada.gov.ua/laws/show/1166-17" TargetMode="External"/><Relationship Id="rId53" Type="http://schemas.openxmlformats.org/officeDocument/2006/relationships/hyperlink" Target="https://zakon.rada.gov.ua/laws/show/2292-20" TargetMode="External"/><Relationship Id="rId74" Type="http://schemas.openxmlformats.org/officeDocument/2006/relationships/hyperlink" Target="https://zakon.rada.gov.ua/laws/show/2443-19" TargetMode="External"/><Relationship Id="rId128" Type="http://schemas.openxmlformats.org/officeDocument/2006/relationships/hyperlink" Target="https://zakon.rada.gov.ua/laws/show/3885-20" TargetMode="External"/><Relationship Id="rId149" Type="http://schemas.openxmlformats.org/officeDocument/2006/relationships/hyperlink" Target="https://zakon.rada.gov.ua/laws/main/1102-15" TargetMode="External"/><Relationship Id="rId5" Type="http://schemas.openxmlformats.org/officeDocument/2006/relationships/hyperlink" Target="https://zakon.rada.gov.ua/laws/show/2246-15" TargetMode="External"/><Relationship Id="rId95" Type="http://schemas.openxmlformats.org/officeDocument/2006/relationships/hyperlink" Target="https://zakon.rada.gov.ua/laws/show/3885-20" TargetMode="External"/><Relationship Id="rId160" Type="http://schemas.openxmlformats.org/officeDocument/2006/relationships/hyperlink" Target="https://zakon.rada.gov.ua/laws/show/5459-17" TargetMode="External"/><Relationship Id="rId22" Type="http://schemas.openxmlformats.org/officeDocument/2006/relationships/hyperlink" Target="https://zakon.rada.gov.ua/laws/show/2292-20" TargetMode="External"/><Relationship Id="rId43" Type="http://schemas.openxmlformats.org/officeDocument/2006/relationships/hyperlink" Target="https://zakon.rada.gov.ua/laws/show/2427-19" TargetMode="External"/><Relationship Id="rId64" Type="http://schemas.openxmlformats.org/officeDocument/2006/relationships/hyperlink" Target="https://zakon.rada.gov.ua/laws/show/124-20" TargetMode="External"/><Relationship Id="rId118" Type="http://schemas.openxmlformats.org/officeDocument/2006/relationships/hyperlink" Target="https://zakon.rada.gov.ua/laws/show/2573-20" TargetMode="External"/><Relationship Id="rId139" Type="http://schemas.openxmlformats.org/officeDocument/2006/relationships/hyperlink" Target="https://zakon.rada.gov.ua/laws/show/3885-20" TargetMode="External"/><Relationship Id="rId85" Type="http://schemas.openxmlformats.org/officeDocument/2006/relationships/hyperlink" Target="https://zakon.rada.gov.ua/laws/show/1194-18" TargetMode="External"/><Relationship Id="rId150" Type="http://schemas.openxmlformats.org/officeDocument/2006/relationships/hyperlink" Target="https://zakon.rada.gov.ua/laws/show/2292-20" TargetMode="External"/><Relationship Id="rId171" Type="http://schemas.openxmlformats.org/officeDocument/2006/relationships/theme" Target="theme/theme1.xml"/><Relationship Id="rId12" Type="http://schemas.openxmlformats.org/officeDocument/2006/relationships/hyperlink" Target="https://zakon.rada.gov.ua/laws/show/1194-18" TargetMode="External"/><Relationship Id="rId33" Type="http://schemas.openxmlformats.org/officeDocument/2006/relationships/hyperlink" Target="https://zakon.rada.gov.ua/laws/show/1166-17" TargetMode="External"/><Relationship Id="rId108" Type="http://schemas.openxmlformats.org/officeDocument/2006/relationships/hyperlink" Target="https://zakon.rada.gov.ua/laws/show/697-2024-%D0%BF" TargetMode="External"/><Relationship Id="rId129" Type="http://schemas.openxmlformats.org/officeDocument/2006/relationships/hyperlink" Target="https://zakon.rada.gov.ua/laws/show/934-2022-%D0%BF" TargetMode="External"/><Relationship Id="rId54" Type="http://schemas.openxmlformats.org/officeDocument/2006/relationships/hyperlink" Target="https://zakon.rada.gov.ua/laws/main/1102-15" TargetMode="External"/><Relationship Id="rId70" Type="http://schemas.openxmlformats.org/officeDocument/2006/relationships/hyperlink" Target="https://zakon.rada.gov.ua/laws/show/2153-20" TargetMode="External"/><Relationship Id="rId75" Type="http://schemas.openxmlformats.org/officeDocument/2006/relationships/hyperlink" Target="https://zakon.rada.gov.ua/laws/show/1963-2003-%D0%BF" TargetMode="External"/><Relationship Id="rId91" Type="http://schemas.openxmlformats.org/officeDocument/2006/relationships/hyperlink" Target="https://zakon.rada.gov.ua/laws/show/1254-17" TargetMode="External"/><Relationship Id="rId96" Type="http://schemas.openxmlformats.org/officeDocument/2006/relationships/hyperlink" Target="https://zakon.rada.gov.ua/laws/show/3885-20" TargetMode="External"/><Relationship Id="rId140" Type="http://schemas.openxmlformats.org/officeDocument/2006/relationships/hyperlink" Target="https://zakon.rada.gov.ua/laws/show/2292-20" TargetMode="External"/><Relationship Id="rId145" Type="http://schemas.openxmlformats.org/officeDocument/2006/relationships/hyperlink" Target="https://zakon.rada.gov.ua/laws/main/1102-15" TargetMode="External"/><Relationship Id="rId161" Type="http://schemas.openxmlformats.org/officeDocument/2006/relationships/hyperlink" Target="https://zakon.rada.gov.ua/laws/show/64/2022" TargetMode="External"/><Relationship Id="rId166" Type="http://schemas.openxmlformats.org/officeDocument/2006/relationships/hyperlink" Target="https://zakon.rada.gov.ua/laws/show/2456-17" TargetMode="External"/><Relationship Id="rId1" Type="http://schemas.openxmlformats.org/officeDocument/2006/relationships/styles" Target="styles.xml"/><Relationship Id="rId6" Type="http://schemas.openxmlformats.org/officeDocument/2006/relationships/hyperlink" Target="https://zakon.rada.gov.ua/laws/show/3410-15" TargetMode="External"/><Relationship Id="rId23" Type="http://schemas.openxmlformats.org/officeDocument/2006/relationships/hyperlink" Target="https://zakon.rada.gov.ua/laws/show/2573-20" TargetMode="External"/><Relationship Id="rId28" Type="http://schemas.openxmlformats.org/officeDocument/2006/relationships/hyperlink" Target="https://zakon.rada.gov.ua/laws/show/2292-20" TargetMode="External"/><Relationship Id="rId49" Type="http://schemas.openxmlformats.org/officeDocument/2006/relationships/hyperlink" Target="https://zakon.rada.gov.ua/laws/show/5459-17" TargetMode="External"/><Relationship Id="rId114" Type="http://schemas.openxmlformats.org/officeDocument/2006/relationships/hyperlink" Target="https://zakon.rada.gov.ua/laws/show/2292-20" TargetMode="External"/><Relationship Id="rId119" Type="http://schemas.openxmlformats.org/officeDocument/2006/relationships/hyperlink" Target="https://zakon.rada.gov.ua/laws/show/1805-14" TargetMode="External"/><Relationship Id="rId44" Type="http://schemas.openxmlformats.org/officeDocument/2006/relationships/hyperlink" Target="https://zakon.rada.gov.ua/laws/show/2427-19" TargetMode="External"/><Relationship Id="rId60" Type="http://schemas.openxmlformats.org/officeDocument/2006/relationships/hyperlink" Target="https://zakon.rada.gov.ua/laws/show/5459-17" TargetMode="External"/><Relationship Id="rId65" Type="http://schemas.openxmlformats.org/officeDocument/2006/relationships/hyperlink" Target="https://zakon.rada.gov.ua/laws/show/99-2007-%D0%BF" TargetMode="External"/><Relationship Id="rId81" Type="http://schemas.openxmlformats.org/officeDocument/2006/relationships/hyperlink" Target="https://zakon.rada.gov.ua/laws/main/1102-15" TargetMode="External"/><Relationship Id="rId86" Type="http://schemas.openxmlformats.org/officeDocument/2006/relationships/hyperlink" Target="https://zakon.rada.gov.ua/laws/show/766-19" TargetMode="External"/><Relationship Id="rId130" Type="http://schemas.openxmlformats.org/officeDocument/2006/relationships/hyperlink" Target="https://zakon.rada.gov.ua/laws/show/3505-20" TargetMode="External"/><Relationship Id="rId135" Type="http://schemas.openxmlformats.org/officeDocument/2006/relationships/hyperlink" Target="https://zakon.rada.gov.ua/laws/show/3885-20" TargetMode="External"/><Relationship Id="rId151" Type="http://schemas.openxmlformats.org/officeDocument/2006/relationships/hyperlink" Target="https://zakon.rada.gov.ua/laws/main/1102-15" TargetMode="External"/><Relationship Id="rId156" Type="http://schemas.openxmlformats.org/officeDocument/2006/relationships/hyperlink" Target="https://zakon.rada.gov.ua/laws/main/1102-15" TargetMode="External"/><Relationship Id="rId13" Type="http://schemas.openxmlformats.org/officeDocument/2006/relationships/hyperlink" Target="https://zakon.rada.gov.ua/laws/show/766-19" TargetMode="External"/><Relationship Id="rId18" Type="http://schemas.openxmlformats.org/officeDocument/2006/relationships/hyperlink" Target="https://zakon.rada.gov.ua/laws/show/440-20" TargetMode="External"/><Relationship Id="rId39" Type="http://schemas.openxmlformats.org/officeDocument/2006/relationships/hyperlink" Target="https://zakon.rada.gov.ua/laws/show/124-20" TargetMode="External"/><Relationship Id="rId109" Type="http://schemas.openxmlformats.org/officeDocument/2006/relationships/hyperlink" Target="https://zakon.rada.gov.ua/laws/main/1102-15" TargetMode="External"/><Relationship Id="rId34" Type="http://schemas.openxmlformats.org/officeDocument/2006/relationships/hyperlink" Target="https://zakon.rada.gov.ua/laws/show/1166-17" TargetMode="External"/><Relationship Id="rId50" Type="http://schemas.openxmlformats.org/officeDocument/2006/relationships/hyperlink" Target="https://zakon.rada.gov.ua/laws/show/124-20" TargetMode="External"/><Relationship Id="rId55" Type="http://schemas.openxmlformats.org/officeDocument/2006/relationships/hyperlink" Target="https://zakon.rada.gov.ua/laws/main/1102-15" TargetMode="External"/><Relationship Id="rId76" Type="http://schemas.openxmlformats.org/officeDocument/2006/relationships/hyperlink" Target="https://zakon.rada.gov.ua/laws/main/1102-15" TargetMode="External"/><Relationship Id="rId97" Type="http://schemas.openxmlformats.org/officeDocument/2006/relationships/hyperlink" Target="https://zakon.rada.gov.ua/laws/show/3551-12" TargetMode="External"/><Relationship Id="rId104" Type="http://schemas.openxmlformats.org/officeDocument/2006/relationships/hyperlink" Target="https://zakon.rada.gov.ua/laws/show/3505-20" TargetMode="External"/><Relationship Id="rId120" Type="http://schemas.openxmlformats.org/officeDocument/2006/relationships/hyperlink" Target="https://zakon.rada.gov.ua/laws/show/1684-14" TargetMode="External"/><Relationship Id="rId125" Type="http://schemas.openxmlformats.org/officeDocument/2006/relationships/hyperlink" Target="https://zakon.rada.gov.ua/laws/show/406-18" TargetMode="External"/><Relationship Id="rId141" Type="http://schemas.openxmlformats.org/officeDocument/2006/relationships/hyperlink" Target="https://zakon.rada.gov.ua/laws/show/3505-20" TargetMode="External"/><Relationship Id="rId146" Type="http://schemas.openxmlformats.org/officeDocument/2006/relationships/hyperlink" Target="https://zakon.rada.gov.ua/laws/main/1102-15" TargetMode="External"/><Relationship Id="rId167" Type="http://schemas.openxmlformats.org/officeDocument/2006/relationships/hyperlink" Target="https://zakon.rada.gov.ua/laws/main/1102-15" TargetMode="External"/><Relationship Id="rId7" Type="http://schemas.openxmlformats.org/officeDocument/2006/relationships/hyperlink" Target="https://zakon.rada.gov.ua/laws/show/880-17" TargetMode="External"/><Relationship Id="rId71" Type="http://schemas.openxmlformats.org/officeDocument/2006/relationships/hyperlink" Target="https://zakon.rada.gov.ua/laws/show/880-17" TargetMode="External"/><Relationship Id="rId92" Type="http://schemas.openxmlformats.org/officeDocument/2006/relationships/hyperlink" Target="https://zakon.rada.gov.ua/laws/show/406-18" TargetMode="External"/><Relationship Id="rId162" Type="http://schemas.openxmlformats.org/officeDocument/2006/relationships/hyperlink" Target="https://zakon.rada.gov.ua/laws/show/2102-20" TargetMode="External"/><Relationship Id="rId2" Type="http://schemas.openxmlformats.org/officeDocument/2006/relationships/settings" Target="settings.xml"/><Relationship Id="rId29" Type="http://schemas.openxmlformats.org/officeDocument/2006/relationships/hyperlink" Target="https://zakon.rada.gov.ua/laws/show/2292-20" TargetMode="External"/><Relationship Id="rId24" Type="http://schemas.openxmlformats.org/officeDocument/2006/relationships/hyperlink" Target="https://zakon.rada.gov.ua/laws/show/3505-20" TargetMode="External"/><Relationship Id="rId40" Type="http://schemas.openxmlformats.org/officeDocument/2006/relationships/hyperlink" Target="https://zakon.rada.gov.ua/laws/show/124-20" TargetMode="External"/><Relationship Id="rId45" Type="http://schemas.openxmlformats.org/officeDocument/2006/relationships/hyperlink" Target="https://zakon.rada.gov.ua/laws/show/418-20" TargetMode="External"/><Relationship Id="rId66" Type="http://schemas.openxmlformats.org/officeDocument/2006/relationships/hyperlink" Target="https://zakon.rada.gov.ua/laws/show/2246-15" TargetMode="External"/><Relationship Id="rId87" Type="http://schemas.openxmlformats.org/officeDocument/2006/relationships/hyperlink" Target="https://zakon.rada.gov.ua/laws/show/1150-20" TargetMode="External"/><Relationship Id="rId110" Type="http://schemas.openxmlformats.org/officeDocument/2006/relationships/hyperlink" Target="https://zakon.rada.gov.ua/laws/show/699-2024-%D0%BF" TargetMode="External"/><Relationship Id="rId115" Type="http://schemas.openxmlformats.org/officeDocument/2006/relationships/hyperlink" Target="https://zakon.rada.gov.ua/laws/show/3885-20" TargetMode="External"/><Relationship Id="rId131" Type="http://schemas.openxmlformats.org/officeDocument/2006/relationships/hyperlink" Target="https://zakon.rada.gov.ua/laws/show/3505-20" TargetMode="External"/><Relationship Id="rId136" Type="http://schemas.openxmlformats.org/officeDocument/2006/relationships/hyperlink" Target="https://zakon.rada.gov.ua/laws/show/2292-20" TargetMode="External"/><Relationship Id="rId157" Type="http://schemas.openxmlformats.org/officeDocument/2006/relationships/hyperlink" Target="https://zakon.rada.gov.ua/laws/main/1102-15" TargetMode="External"/><Relationship Id="rId61" Type="http://schemas.openxmlformats.org/officeDocument/2006/relationships/hyperlink" Target="https://zakon.rada.gov.ua/laws/main/1102-15" TargetMode="External"/><Relationship Id="rId82" Type="http://schemas.openxmlformats.org/officeDocument/2006/relationships/hyperlink" Target="https://zakon.rada.gov.ua/laws/show/2292-20" TargetMode="External"/><Relationship Id="rId152" Type="http://schemas.openxmlformats.org/officeDocument/2006/relationships/hyperlink" Target="https://zakon.rada.gov.ua/laws/show/2292-20" TargetMode="External"/><Relationship Id="rId19" Type="http://schemas.openxmlformats.org/officeDocument/2006/relationships/hyperlink" Target="https://zakon.rada.gov.ua/laws/show/720-20" TargetMode="External"/><Relationship Id="rId14" Type="http://schemas.openxmlformats.org/officeDocument/2006/relationships/hyperlink" Target="https://zakon.rada.gov.ua/laws/show/2427-19" TargetMode="External"/><Relationship Id="rId30" Type="http://schemas.openxmlformats.org/officeDocument/2006/relationships/hyperlink" Target="https://zakon.rada.gov.ua/laws/show/3505-20" TargetMode="External"/><Relationship Id="rId35" Type="http://schemas.openxmlformats.org/officeDocument/2006/relationships/hyperlink" Target="https://zakon.rada.gov.ua/laws/show/1166-17" TargetMode="External"/><Relationship Id="rId56" Type="http://schemas.openxmlformats.org/officeDocument/2006/relationships/hyperlink" Target="https://zakon.rada.gov.ua/laws/show/2292-20" TargetMode="External"/><Relationship Id="rId77" Type="http://schemas.openxmlformats.org/officeDocument/2006/relationships/hyperlink" Target="https://zakon.rada.gov.ua/laws/main/1102-15" TargetMode="External"/><Relationship Id="rId100" Type="http://schemas.openxmlformats.org/officeDocument/2006/relationships/hyperlink" Target="https://zakon.rada.gov.ua/laws/show/3551-12" TargetMode="External"/><Relationship Id="rId105" Type="http://schemas.openxmlformats.org/officeDocument/2006/relationships/hyperlink" Target="https://zakon.rada.gov.ua/laws/main/1102-15" TargetMode="External"/><Relationship Id="rId126" Type="http://schemas.openxmlformats.org/officeDocument/2006/relationships/hyperlink" Target="https://zakon.rada.gov.ua/laws/show/440-20" TargetMode="External"/><Relationship Id="rId147" Type="http://schemas.openxmlformats.org/officeDocument/2006/relationships/hyperlink" Target="https://zakon.rada.gov.ua/laws/show/2292-20" TargetMode="External"/><Relationship Id="rId168" Type="http://schemas.openxmlformats.org/officeDocument/2006/relationships/hyperlink" Target="https://zakon.rada.gov.ua/laws/main/1102-15" TargetMode="External"/><Relationship Id="rId8" Type="http://schemas.openxmlformats.org/officeDocument/2006/relationships/hyperlink" Target="https://zakon.rada.gov.ua/laws/show/1166-17" TargetMode="External"/><Relationship Id="rId51" Type="http://schemas.openxmlformats.org/officeDocument/2006/relationships/hyperlink" Target="https://zakon.rada.gov.ua/laws/main/1102-15" TargetMode="External"/><Relationship Id="rId72" Type="http://schemas.openxmlformats.org/officeDocument/2006/relationships/hyperlink" Target="https://zakon.rada.gov.ua/laws/show/2443-19" TargetMode="External"/><Relationship Id="rId93" Type="http://schemas.openxmlformats.org/officeDocument/2006/relationships/hyperlink" Target="https://zakon.rada.gov.ua/laws/show/1194-18" TargetMode="External"/><Relationship Id="rId98" Type="http://schemas.openxmlformats.org/officeDocument/2006/relationships/hyperlink" Target="https://zakon.rada.gov.ua/laws/show/3551-12" TargetMode="External"/><Relationship Id="rId121" Type="http://schemas.openxmlformats.org/officeDocument/2006/relationships/hyperlink" Target="https://zakon.rada.gov.ua/laws/show/406-18" TargetMode="External"/><Relationship Id="rId142" Type="http://schemas.openxmlformats.org/officeDocument/2006/relationships/hyperlink" Target="https://zakon.rada.gov.ua/laws/main/1102-15" TargetMode="External"/><Relationship Id="rId163" Type="http://schemas.openxmlformats.org/officeDocument/2006/relationships/hyperlink" Target="https://zakon.rada.gov.ua/laws/main/1102-15" TargetMode="External"/><Relationship Id="rId3" Type="http://schemas.openxmlformats.org/officeDocument/2006/relationships/webSettings" Target="webSettings.xml"/><Relationship Id="rId25" Type="http://schemas.openxmlformats.org/officeDocument/2006/relationships/hyperlink" Target="https://zakon.rada.gov.ua/laws/show/3885-20" TargetMode="External"/><Relationship Id="rId46" Type="http://schemas.openxmlformats.org/officeDocument/2006/relationships/hyperlink" Target="https://zakon.rada.gov.ua/laws/show/2657-12" TargetMode="External"/><Relationship Id="rId67" Type="http://schemas.openxmlformats.org/officeDocument/2006/relationships/hyperlink" Target="https://zakon.rada.gov.ua/laws/show/2443-19" TargetMode="External"/><Relationship Id="rId116" Type="http://schemas.openxmlformats.org/officeDocument/2006/relationships/hyperlink" Target="https://zakon.rada.gov.ua/laws/show/2443-19" TargetMode="External"/><Relationship Id="rId137" Type="http://schemas.openxmlformats.org/officeDocument/2006/relationships/hyperlink" Target="https://zakon.rada.gov.ua/laws/show/720-20" TargetMode="External"/><Relationship Id="rId158" Type="http://schemas.openxmlformats.org/officeDocument/2006/relationships/hyperlink" Target="https://zakon.rada.gov.ua/laws/show/2292-20" TargetMode="External"/><Relationship Id="rId20" Type="http://schemas.openxmlformats.org/officeDocument/2006/relationships/hyperlink" Target="https://zakon.rada.gov.ua/laws/show/1150-20" TargetMode="External"/><Relationship Id="rId41" Type="http://schemas.openxmlformats.org/officeDocument/2006/relationships/hyperlink" Target="https://zakon.rada.gov.ua/laws/show/2427-19" TargetMode="External"/><Relationship Id="rId62" Type="http://schemas.openxmlformats.org/officeDocument/2006/relationships/hyperlink" Target="https://zakon.rada.gov.ua/laws/show/z1111-04" TargetMode="External"/><Relationship Id="rId83" Type="http://schemas.openxmlformats.org/officeDocument/2006/relationships/hyperlink" Target="https://zakon.rada.gov.ua/laws/show/1254-17" TargetMode="External"/><Relationship Id="rId88" Type="http://schemas.openxmlformats.org/officeDocument/2006/relationships/hyperlink" Target="https://zakon.rada.gov.ua/laws/show/3885-20" TargetMode="External"/><Relationship Id="rId111" Type="http://schemas.openxmlformats.org/officeDocument/2006/relationships/hyperlink" Target="https://zakon.rada.gov.ua/laws/show/3505-20" TargetMode="External"/><Relationship Id="rId132" Type="http://schemas.openxmlformats.org/officeDocument/2006/relationships/hyperlink" Target="https://zakon.rada.gov.ua/laws/show/517-2024-%D0%BF" TargetMode="External"/><Relationship Id="rId153" Type="http://schemas.openxmlformats.org/officeDocument/2006/relationships/hyperlink" Target="https://zakon.rada.gov.ua/laws/main/1102-15" TargetMode="External"/><Relationship Id="rId15" Type="http://schemas.openxmlformats.org/officeDocument/2006/relationships/hyperlink" Target="https://zakon.rada.gov.ua/laws/show/2443-19" TargetMode="External"/><Relationship Id="rId36" Type="http://schemas.openxmlformats.org/officeDocument/2006/relationships/hyperlink" Target="https://zakon.rada.gov.ua/laws/show/3885-20" TargetMode="External"/><Relationship Id="rId57" Type="http://schemas.openxmlformats.org/officeDocument/2006/relationships/hyperlink" Target="https://zakon.rada.gov.ua/laws/main/1102-15" TargetMode="External"/><Relationship Id="rId106" Type="http://schemas.openxmlformats.org/officeDocument/2006/relationships/hyperlink" Target="https://zakon.rada.gov.ua/laws/show/698-2024-%D0%BF" TargetMode="External"/><Relationship Id="rId127" Type="http://schemas.openxmlformats.org/officeDocument/2006/relationships/hyperlink" Target="https://zakon.rada.gov.ua/laws/main/1102-15" TargetMode="External"/><Relationship Id="rId10" Type="http://schemas.openxmlformats.org/officeDocument/2006/relationships/hyperlink" Target="https://zakon.rada.gov.ua/laws/show/5459-17" TargetMode="External"/><Relationship Id="rId31" Type="http://schemas.openxmlformats.org/officeDocument/2006/relationships/hyperlink" Target="https://zakon.rada.gov.ua/laws/show/1166-17" TargetMode="External"/><Relationship Id="rId52" Type="http://schemas.openxmlformats.org/officeDocument/2006/relationships/hyperlink" Target="https://zakon.rada.gov.ua/laws/main/1102-15" TargetMode="External"/><Relationship Id="rId73" Type="http://schemas.openxmlformats.org/officeDocument/2006/relationships/hyperlink" Target="https://zakon.rada.gov.ua/laws/show/3410-15" TargetMode="External"/><Relationship Id="rId78" Type="http://schemas.openxmlformats.org/officeDocument/2006/relationships/hyperlink" Target="https://zakon.rada.gov.ua/laws/main/1102-15" TargetMode="External"/><Relationship Id="rId94" Type="http://schemas.openxmlformats.org/officeDocument/2006/relationships/hyperlink" Target="https://zakon.rada.gov.ua/laws/show/766-19" TargetMode="External"/><Relationship Id="rId99" Type="http://schemas.openxmlformats.org/officeDocument/2006/relationships/hyperlink" Target="https://zakon.rada.gov.ua/laws/show/3885-20" TargetMode="External"/><Relationship Id="rId101" Type="http://schemas.openxmlformats.org/officeDocument/2006/relationships/hyperlink" Target="https://zakon.rada.gov.ua/laws/show/3885-20" TargetMode="External"/><Relationship Id="rId122" Type="http://schemas.openxmlformats.org/officeDocument/2006/relationships/hyperlink" Target="https://zakon.rada.gov.ua/laws/show/440-20" TargetMode="External"/><Relationship Id="rId143" Type="http://schemas.openxmlformats.org/officeDocument/2006/relationships/hyperlink" Target="https://zakon.rada.gov.ua/laws/main/1102-15" TargetMode="External"/><Relationship Id="rId148" Type="http://schemas.openxmlformats.org/officeDocument/2006/relationships/hyperlink" Target="https://zakon.rada.gov.ua/laws/main/1102-15" TargetMode="External"/><Relationship Id="rId164" Type="http://schemas.openxmlformats.org/officeDocument/2006/relationships/hyperlink" Target="https://zakon.rada.gov.ua/laws/show/2292-20" TargetMode="External"/><Relationship Id="rId169" Type="http://schemas.openxmlformats.org/officeDocument/2006/relationships/hyperlink" Target="https://zakon.rada.gov.ua/laws/main/1102-15" TargetMode="External"/><Relationship Id="rId4" Type="http://schemas.openxmlformats.org/officeDocument/2006/relationships/image" Target="media/image1.gif"/><Relationship Id="rId9" Type="http://schemas.openxmlformats.org/officeDocument/2006/relationships/hyperlink" Target="https://zakon.rada.gov.ua/laws/show/1254-17" TargetMode="External"/><Relationship Id="rId26" Type="http://schemas.openxmlformats.org/officeDocument/2006/relationships/hyperlink" Target="https://zakon.rada.gov.ua/laws/show/5459-17" TargetMode="External"/><Relationship Id="rId47" Type="http://schemas.openxmlformats.org/officeDocument/2006/relationships/hyperlink" Target="https://zakon.rada.gov.ua/laws/show/5459-17" TargetMode="External"/><Relationship Id="rId68" Type="http://schemas.openxmlformats.org/officeDocument/2006/relationships/hyperlink" Target="https://zakon.rada.gov.ua/laws/show/2153-20" TargetMode="External"/><Relationship Id="rId89" Type="http://schemas.openxmlformats.org/officeDocument/2006/relationships/hyperlink" Target="https://zakon.rada.gov.ua/laws/show/1185-2015-%D0%BF" TargetMode="External"/><Relationship Id="rId112" Type="http://schemas.openxmlformats.org/officeDocument/2006/relationships/hyperlink" Target="https://zakon.rada.gov.ua/laws/show/678-2025-%D0%BF" TargetMode="External"/><Relationship Id="rId133" Type="http://schemas.openxmlformats.org/officeDocument/2006/relationships/hyperlink" Target="https://zakon.rada.gov.ua/laws/show/3505-20" TargetMode="External"/><Relationship Id="rId154" Type="http://schemas.openxmlformats.org/officeDocument/2006/relationships/hyperlink" Target="https://zakon.rada.gov.ua/laws/main/1102-15" TargetMode="External"/><Relationship Id="rId16" Type="http://schemas.openxmlformats.org/officeDocument/2006/relationships/hyperlink" Target="https://zakon.rada.gov.ua/laws/show/124-20" TargetMode="External"/><Relationship Id="rId37" Type="http://schemas.openxmlformats.org/officeDocument/2006/relationships/hyperlink" Target="https://zakon.rada.gov.ua/laws/main/1102-15" TargetMode="External"/><Relationship Id="rId58" Type="http://schemas.openxmlformats.org/officeDocument/2006/relationships/hyperlink" Target="https://zakon.rada.gov.ua/laws/main/1102-15" TargetMode="External"/><Relationship Id="rId79" Type="http://schemas.openxmlformats.org/officeDocument/2006/relationships/hyperlink" Target="https://zakon.rada.gov.ua/laws/main/1102-15" TargetMode="External"/><Relationship Id="rId102" Type="http://schemas.openxmlformats.org/officeDocument/2006/relationships/hyperlink" Target="https://zakon.rada.gov.ua/laws/show/3885-20" TargetMode="External"/><Relationship Id="rId123" Type="http://schemas.openxmlformats.org/officeDocument/2006/relationships/hyperlink" Target="https://zakon.rada.gov.ua/laws/show/406-18" TargetMode="External"/><Relationship Id="rId144" Type="http://schemas.openxmlformats.org/officeDocument/2006/relationships/hyperlink" Target="https://zakon.rada.gov.ua/laws/main/1102-15" TargetMode="External"/><Relationship Id="rId90" Type="http://schemas.openxmlformats.org/officeDocument/2006/relationships/hyperlink" Target="https://zakon.rada.gov.ua/laws/show/3885-20" TargetMode="External"/><Relationship Id="rId165" Type="http://schemas.openxmlformats.org/officeDocument/2006/relationships/hyperlink" Target="https://zakon.rada.gov.ua/laws/show/3505-20" TargetMode="External"/><Relationship Id="rId27" Type="http://schemas.openxmlformats.org/officeDocument/2006/relationships/hyperlink" Target="https://zakon.rada.gov.ua/laws/show/124-20" TargetMode="External"/><Relationship Id="rId48" Type="http://schemas.openxmlformats.org/officeDocument/2006/relationships/hyperlink" Target="https://zakon.rada.gov.ua/laws/show/254%D0%BA/96-%D0%B2%D1%80" TargetMode="External"/><Relationship Id="rId69" Type="http://schemas.openxmlformats.org/officeDocument/2006/relationships/hyperlink" Target="https://zakon.rada.gov.ua/laws/show/2153-20" TargetMode="External"/><Relationship Id="rId113" Type="http://schemas.openxmlformats.org/officeDocument/2006/relationships/hyperlink" Target="https://zakon.rada.gov.ua/laws/show/3505-20" TargetMode="External"/><Relationship Id="rId134" Type="http://schemas.openxmlformats.org/officeDocument/2006/relationships/hyperlink" Target="https://zakon.rada.gov.ua/laws/main/1102-15" TargetMode="External"/><Relationship Id="rId80" Type="http://schemas.openxmlformats.org/officeDocument/2006/relationships/hyperlink" Target="https://zakon.rada.gov.ua/laws/main/1102-15" TargetMode="External"/><Relationship Id="rId155" Type="http://schemas.openxmlformats.org/officeDocument/2006/relationships/hyperlink" Target="https://zakon.rada.gov.ua/laws/show/2292-20" TargetMode="External"/><Relationship Id="rId17" Type="http://schemas.openxmlformats.org/officeDocument/2006/relationships/hyperlink" Target="https://zakon.rada.gov.ua/laws/show/418-20" TargetMode="External"/><Relationship Id="rId38" Type="http://schemas.openxmlformats.org/officeDocument/2006/relationships/hyperlink" Target="https://zakon.rada.gov.ua/laws/show/254%D0%BA/96-%D0%B2%D1%80" TargetMode="External"/><Relationship Id="rId59" Type="http://schemas.openxmlformats.org/officeDocument/2006/relationships/hyperlink" Target="https://zakon.rada.gov.ua/laws/show/124-20" TargetMode="External"/><Relationship Id="rId103" Type="http://schemas.openxmlformats.org/officeDocument/2006/relationships/hyperlink" Target="https://zakon.rada.gov.ua/laws/main/1102-15" TargetMode="External"/><Relationship Id="rId124" Type="http://schemas.openxmlformats.org/officeDocument/2006/relationships/hyperlink" Target="https://zakon.rada.gov.ua/laws/show/44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20</Pages>
  <Words>44161</Words>
  <Characters>25173</Characters>
  <Application>Microsoft Office Word</Application>
  <DocSecurity>0</DocSecurity>
  <Lines>209</Lines>
  <Paragraphs>138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Світовит Пашник</dc:creator>
  <cp:keywords/>
  <dc:description/>
  <cp:lastModifiedBy>Світовит Пашник</cp:lastModifiedBy>
  <cp:revision>1</cp:revision>
  <dcterms:created xsi:type="dcterms:W3CDTF">2025-08-30T10:11:00Z</dcterms:created>
  <dcterms:modified xsi:type="dcterms:W3CDTF">2025-08-30T10:21:00Z</dcterms:modified>
</cp:coreProperties>
</file>